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85AD" w14:textId="687F74D8" w:rsidR="006E06F7" w:rsidRPr="00B71DF3" w:rsidRDefault="00135D7B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  <w:u w:val="single"/>
        </w:rPr>
        <w:t xml:space="preserve"> </w:t>
      </w:r>
      <w:r w:rsidR="00CF74AD" w:rsidRPr="00B71DF3">
        <w:rPr>
          <w:rFonts w:cstheme="minorHAnsi"/>
          <w:b/>
          <w:bCs/>
        </w:rPr>
        <w:t xml:space="preserve">DOKUZ EYLÜL ÜNİVERSİTESİ HEMŞİRELİK FAKÜLTESİ </w:t>
      </w:r>
    </w:p>
    <w:p w14:paraId="7CB267FE" w14:textId="40BCD29E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</w:t>
      </w:r>
      <w:r w:rsidR="007E3CD3" w:rsidRPr="00B71DF3">
        <w:rPr>
          <w:rFonts w:cstheme="minorHAnsi"/>
          <w:b/>
          <w:bCs/>
        </w:rPr>
        <w:t>4</w:t>
      </w:r>
      <w:r w:rsidRPr="00B71DF3">
        <w:rPr>
          <w:rFonts w:cstheme="minorHAnsi"/>
          <w:b/>
          <w:bCs/>
        </w:rPr>
        <w:t>-202</w:t>
      </w:r>
      <w:r w:rsidR="007E3CD3" w:rsidRPr="00B71DF3">
        <w:rPr>
          <w:rFonts w:cstheme="minorHAnsi"/>
          <w:b/>
          <w:bCs/>
        </w:rPr>
        <w:t>5</w:t>
      </w:r>
      <w:r w:rsidRPr="00B71DF3">
        <w:rPr>
          <w:rFonts w:cstheme="minorHAnsi"/>
          <w:b/>
          <w:bCs/>
        </w:rPr>
        <w:t xml:space="preserve"> EĞİTİM ÖĞRETİM YILI</w:t>
      </w:r>
    </w:p>
    <w:p w14:paraId="77020285" w14:textId="1B714AE7" w:rsidR="00A942A0" w:rsidRPr="00B71DF3" w:rsidRDefault="00CF74A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VİZYON-MİSYON-AMAÇ UYGUNLUĞUNA YÖNELİK İÇ PAYDAŞ</w:t>
      </w:r>
      <w:r w:rsidR="006B2385" w:rsidRPr="00B71DF3">
        <w:rPr>
          <w:rFonts w:cstheme="minorHAnsi"/>
          <w:b/>
          <w:bCs/>
        </w:rPr>
        <w:t xml:space="preserve"> (AKADEMİSYEN)</w:t>
      </w:r>
      <w:r w:rsidRPr="00B71DF3">
        <w:rPr>
          <w:rFonts w:cstheme="minorHAnsi"/>
          <w:b/>
          <w:bCs/>
        </w:rPr>
        <w:t xml:space="preserve"> GÖRÜŞLERİ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5524"/>
        <w:gridCol w:w="992"/>
        <w:gridCol w:w="1058"/>
        <w:gridCol w:w="1118"/>
        <w:gridCol w:w="999"/>
      </w:tblGrid>
      <w:tr w:rsidR="00CF74AD" w:rsidRPr="00B71DF3" w14:paraId="5AF8B9B6" w14:textId="77777777" w:rsidTr="006B2385">
        <w:trPr>
          <w:trHeight w:val="288"/>
        </w:trPr>
        <w:tc>
          <w:tcPr>
            <w:tcW w:w="5524" w:type="dxa"/>
            <w:vMerge w:val="restart"/>
          </w:tcPr>
          <w:p w14:paraId="75656D36" w14:textId="6735B161" w:rsidR="00274ACD" w:rsidRPr="00B71DF3" w:rsidRDefault="006B2385" w:rsidP="00B71DF3">
            <w:pPr>
              <w:jc w:val="both"/>
              <w:rPr>
                <w:rFonts w:cstheme="minorHAnsi"/>
                <w:b/>
              </w:rPr>
            </w:pPr>
            <w:r w:rsidRPr="00B71DF3">
              <w:rPr>
                <w:rFonts w:cstheme="minorHAnsi"/>
                <w:b/>
              </w:rPr>
              <w:t xml:space="preserve">AKADEMİSYEN (n: </w:t>
            </w:r>
            <w:r w:rsidR="00E5515D" w:rsidRPr="00B71DF3">
              <w:rPr>
                <w:rFonts w:cstheme="minorHAnsi"/>
                <w:b/>
              </w:rPr>
              <w:t>35</w:t>
            </w:r>
            <w:r w:rsidRPr="00B71DF3">
              <w:rPr>
                <w:rFonts w:cstheme="minorHAnsi"/>
                <w:b/>
              </w:rPr>
              <w:t>)</w:t>
            </w:r>
          </w:p>
        </w:tc>
        <w:tc>
          <w:tcPr>
            <w:tcW w:w="4167" w:type="dxa"/>
            <w:gridSpan w:val="4"/>
          </w:tcPr>
          <w:p w14:paraId="74C5952C" w14:textId="0DCA3D75" w:rsidR="00274ACD" w:rsidRPr="00B71DF3" w:rsidRDefault="00274ACD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Uygunluk Durumu</w:t>
            </w:r>
          </w:p>
        </w:tc>
      </w:tr>
      <w:tr w:rsidR="00CF74AD" w:rsidRPr="00B71DF3" w14:paraId="28CF9132" w14:textId="77777777" w:rsidTr="006B2385">
        <w:trPr>
          <w:trHeight w:val="288"/>
        </w:trPr>
        <w:tc>
          <w:tcPr>
            <w:tcW w:w="5524" w:type="dxa"/>
            <w:vMerge/>
          </w:tcPr>
          <w:p w14:paraId="3AA01199" w14:textId="77777777" w:rsidR="00274ACD" w:rsidRPr="00B71DF3" w:rsidRDefault="00274ACD" w:rsidP="00B71DF3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050" w:type="dxa"/>
            <w:gridSpan w:val="2"/>
          </w:tcPr>
          <w:p w14:paraId="013C9FC7" w14:textId="70556328" w:rsidR="00274ACD" w:rsidRPr="00B71DF3" w:rsidRDefault="00274ACD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Revizyon g</w:t>
            </w:r>
            <w:r w:rsidR="00A942A0" w:rsidRPr="00B71DF3">
              <w:rPr>
                <w:rFonts w:cstheme="minorHAnsi"/>
                <w:b/>
                <w:bCs/>
              </w:rPr>
              <w:t>erekir</w:t>
            </w:r>
          </w:p>
        </w:tc>
        <w:tc>
          <w:tcPr>
            <w:tcW w:w="2117" w:type="dxa"/>
            <w:gridSpan w:val="2"/>
          </w:tcPr>
          <w:p w14:paraId="29CFED4E" w14:textId="60DF448B" w:rsidR="00274ACD" w:rsidRPr="00B71DF3" w:rsidRDefault="00A942A0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Uygun</w:t>
            </w:r>
          </w:p>
        </w:tc>
      </w:tr>
      <w:tr w:rsidR="006B2385" w:rsidRPr="00B71DF3" w14:paraId="6AE452E0" w14:textId="7314654D" w:rsidTr="006B2385">
        <w:trPr>
          <w:trHeight w:val="209"/>
        </w:trPr>
        <w:tc>
          <w:tcPr>
            <w:tcW w:w="5524" w:type="dxa"/>
          </w:tcPr>
          <w:p w14:paraId="12F9575B" w14:textId="5A556827" w:rsidR="006B2385" w:rsidRPr="00B71DF3" w:rsidRDefault="006B2385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0299088B" w14:textId="076DA1DE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Sayı</w:t>
            </w:r>
          </w:p>
        </w:tc>
        <w:tc>
          <w:tcPr>
            <w:tcW w:w="1058" w:type="dxa"/>
          </w:tcPr>
          <w:p w14:paraId="16EC0619" w14:textId="13E77B0C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Yüzde</w:t>
            </w:r>
          </w:p>
        </w:tc>
        <w:tc>
          <w:tcPr>
            <w:tcW w:w="1118" w:type="dxa"/>
          </w:tcPr>
          <w:p w14:paraId="43E95EBD" w14:textId="286575A9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Sayı</w:t>
            </w:r>
          </w:p>
        </w:tc>
        <w:tc>
          <w:tcPr>
            <w:tcW w:w="999" w:type="dxa"/>
          </w:tcPr>
          <w:p w14:paraId="707F4237" w14:textId="575F8B3E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Yüzde</w:t>
            </w:r>
          </w:p>
        </w:tc>
      </w:tr>
      <w:tr w:rsidR="006B2385" w:rsidRPr="00B71DF3" w14:paraId="42FA05FB" w14:textId="77777777" w:rsidTr="006B2385">
        <w:trPr>
          <w:trHeight w:val="685"/>
        </w:trPr>
        <w:tc>
          <w:tcPr>
            <w:tcW w:w="5524" w:type="dxa"/>
          </w:tcPr>
          <w:p w14:paraId="2705323A" w14:textId="77777777" w:rsidR="006B2385" w:rsidRPr="00B71DF3" w:rsidRDefault="006B2385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VİZYON</w:t>
            </w:r>
          </w:p>
          <w:p w14:paraId="698733CE" w14:textId="0D649824" w:rsidR="006B2385" w:rsidRPr="00B71DF3" w:rsidRDefault="006B2385" w:rsidP="00B71DF3">
            <w:pPr>
              <w:jc w:val="both"/>
              <w:rPr>
                <w:rFonts w:cstheme="minorHAnsi"/>
                <w:b/>
                <w:bCs/>
                <w:iCs/>
              </w:rPr>
            </w:pPr>
            <w:r w:rsidRPr="00B71DF3">
              <w:rPr>
                <w:rFonts w:cstheme="minorHAnsi"/>
                <w:iCs/>
              </w:rPr>
              <w:t>Hemşirelik eğitimi, araştırmaları ve uygulamaları ile sağlık bakımını şekillendirmede öncü olmak.</w:t>
            </w:r>
          </w:p>
        </w:tc>
        <w:tc>
          <w:tcPr>
            <w:tcW w:w="992" w:type="dxa"/>
          </w:tcPr>
          <w:p w14:paraId="02DB558F" w14:textId="11E2B3D4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</w:t>
            </w:r>
          </w:p>
        </w:tc>
        <w:tc>
          <w:tcPr>
            <w:tcW w:w="1058" w:type="dxa"/>
          </w:tcPr>
          <w:p w14:paraId="336DFBC2" w14:textId="7E8DF620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2,9</w:t>
            </w:r>
          </w:p>
        </w:tc>
        <w:tc>
          <w:tcPr>
            <w:tcW w:w="1118" w:type="dxa"/>
          </w:tcPr>
          <w:p w14:paraId="1D600CC9" w14:textId="4B18B8EB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34</w:t>
            </w:r>
          </w:p>
        </w:tc>
        <w:tc>
          <w:tcPr>
            <w:tcW w:w="999" w:type="dxa"/>
          </w:tcPr>
          <w:p w14:paraId="08D73432" w14:textId="1DC4F595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97,1</w:t>
            </w:r>
          </w:p>
        </w:tc>
      </w:tr>
      <w:tr w:rsidR="006B2385" w:rsidRPr="00B71DF3" w14:paraId="6F87E37C" w14:textId="121AE265" w:rsidTr="006B2385">
        <w:trPr>
          <w:trHeight w:val="2016"/>
        </w:trPr>
        <w:tc>
          <w:tcPr>
            <w:tcW w:w="5524" w:type="dxa"/>
          </w:tcPr>
          <w:p w14:paraId="1B18CACB" w14:textId="77777777" w:rsidR="006B2385" w:rsidRPr="00B71DF3" w:rsidRDefault="006B2385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MİSYON</w:t>
            </w:r>
          </w:p>
          <w:p w14:paraId="75CC8AB9" w14:textId="72DD59D6" w:rsidR="006B2385" w:rsidRPr="00B71DF3" w:rsidRDefault="006B2385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  <w:iCs/>
              </w:rPr>
              <w:t>Sorumlu olduğu bireylere bütüncül bakış açısıyla, etik ilkeler doğrultusunda rol ve sorumluluklarını yerine getirebilen, ekip, hasta ve ailesiyle etkin iletişim kurabilen, iş</w:t>
            </w:r>
            <w:r w:rsidR="00FC581B">
              <w:rPr>
                <w:rFonts w:cstheme="minorHAnsi"/>
                <w:iCs/>
              </w:rPr>
              <w:t xml:space="preserve"> </w:t>
            </w:r>
            <w:r w:rsidRPr="00B71DF3">
              <w:rPr>
                <w:rFonts w:cstheme="minorHAnsi"/>
                <w:iCs/>
              </w:rPr>
              <w:t>birliği içinde çalışabilen, bilimsel ilkeler doğrultusunda bakım verebilen, liderlik ve karar verme becerilerini kullanabilen ve yaşam boyu öğrenme sorumluluğunu sürdürebilen hemşireler yetiştirmektir.</w:t>
            </w:r>
          </w:p>
        </w:tc>
        <w:tc>
          <w:tcPr>
            <w:tcW w:w="992" w:type="dxa"/>
          </w:tcPr>
          <w:p w14:paraId="42F2C289" w14:textId="280E2441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4</w:t>
            </w:r>
          </w:p>
        </w:tc>
        <w:tc>
          <w:tcPr>
            <w:tcW w:w="1058" w:type="dxa"/>
          </w:tcPr>
          <w:p w14:paraId="4450AE0F" w14:textId="6FF62166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11,4</w:t>
            </w:r>
          </w:p>
        </w:tc>
        <w:tc>
          <w:tcPr>
            <w:tcW w:w="1118" w:type="dxa"/>
          </w:tcPr>
          <w:p w14:paraId="761DC7D3" w14:textId="619FC873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31</w:t>
            </w:r>
          </w:p>
        </w:tc>
        <w:tc>
          <w:tcPr>
            <w:tcW w:w="999" w:type="dxa"/>
          </w:tcPr>
          <w:p w14:paraId="2C6C097F" w14:textId="0D3C160D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88,6</w:t>
            </w:r>
          </w:p>
        </w:tc>
      </w:tr>
      <w:tr w:rsidR="006B2385" w:rsidRPr="00B71DF3" w14:paraId="7305968D" w14:textId="611A75F1" w:rsidTr="00B71DF3">
        <w:trPr>
          <w:trHeight w:val="70"/>
        </w:trPr>
        <w:tc>
          <w:tcPr>
            <w:tcW w:w="5524" w:type="dxa"/>
          </w:tcPr>
          <w:p w14:paraId="434B9D04" w14:textId="7057F99A" w:rsidR="006B2385" w:rsidRPr="00B71DF3" w:rsidRDefault="006B2385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AMAÇ</w:t>
            </w:r>
          </w:p>
        </w:tc>
        <w:tc>
          <w:tcPr>
            <w:tcW w:w="4167" w:type="dxa"/>
            <w:gridSpan w:val="4"/>
          </w:tcPr>
          <w:p w14:paraId="4F2B8A99" w14:textId="77777777" w:rsidR="006B2385" w:rsidRPr="00B71DF3" w:rsidRDefault="006B2385" w:rsidP="00B71DF3">
            <w:pPr>
              <w:jc w:val="center"/>
              <w:rPr>
                <w:rFonts w:cstheme="minorHAnsi"/>
              </w:rPr>
            </w:pPr>
          </w:p>
        </w:tc>
      </w:tr>
      <w:tr w:rsidR="006B2385" w:rsidRPr="00B71DF3" w14:paraId="7C298880" w14:textId="38890DED" w:rsidTr="00B71DF3">
        <w:trPr>
          <w:trHeight w:val="318"/>
        </w:trPr>
        <w:tc>
          <w:tcPr>
            <w:tcW w:w="5524" w:type="dxa"/>
          </w:tcPr>
          <w:p w14:paraId="6B68DA4F" w14:textId="0708F754" w:rsidR="006B2385" w:rsidRPr="00B71DF3" w:rsidRDefault="006B2385" w:rsidP="00B71DF3">
            <w:pPr>
              <w:pStyle w:val="ListeParagraf"/>
              <w:numPr>
                <w:ilvl w:val="0"/>
                <w:numId w:val="1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Hemşirelik süreci kapsamında etik ilkeler doğrultusunda hasta ve ailesine ekip iş birliği içinde bütüncül bakım verir.</w:t>
            </w:r>
          </w:p>
        </w:tc>
        <w:tc>
          <w:tcPr>
            <w:tcW w:w="992" w:type="dxa"/>
          </w:tcPr>
          <w:p w14:paraId="308BF798" w14:textId="55269BBB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</w:t>
            </w:r>
          </w:p>
        </w:tc>
        <w:tc>
          <w:tcPr>
            <w:tcW w:w="1058" w:type="dxa"/>
          </w:tcPr>
          <w:p w14:paraId="7D04865E" w14:textId="758FE1AE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8,6</w:t>
            </w:r>
          </w:p>
        </w:tc>
        <w:tc>
          <w:tcPr>
            <w:tcW w:w="1118" w:type="dxa"/>
          </w:tcPr>
          <w:p w14:paraId="04A65578" w14:textId="2B3DE3F1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32</w:t>
            </w:r>
          </w:p>
        </w:tc>
        <w:tc>
          <w:tcPr>
            <w:tcW w:w="999" w:type="dxa"/>
          </w:tcPr>
          <w:p w14:paraId="7CE7FC2F" w14:textId="7C2844FA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91,4</w:t>
            </w:r>
          </w:p>
        </w:tc>
      </w:tr>
      <w:tr w:rsidR="006B2385" w:rsidRPr="00B71DF3" w14:paraId="6341A58E" w14:textId="3B9847F3" w:rsidTr="00B71DF3">
        <w:trPr>
          <w:trHeight w:val="289"/>
        </w:trPr>
        <w:tc>
          <w:tcPr>
            <w:tcW w:w="5524" w:type="dxa"/>
          </w:tcPr>
          <w:p w14:paraId="081FE22F" w14:textId="7F5B8886" w:rsidR="006B2385" w:rsidRPr="00B71DF3" w:rsidRDefault="006B2385" w:rsidP="00B71DF3">
            <w:pPr>
              <w:pStyle w:val="ListeParagraf"/>
              <w:numPr>
                <w:ilvl w:val="0"/>
                <w:numId w:val="1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Mesleğin gelişimine katkıda bulunacak araştırma ve proje süreçlerine katılır.</w:t>
            </w:r>
          </w:p>
        </w:tc>
        <w:tc>
          <w:tcPr>
            <w:tcW w:w="992" w:type="dxa"/>
          </w:tcPr>
          <w:p w14:paraId="4A34E596" w14:textId="2FEB300B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</w:t>
            </w:r>
          </w:p>
        </w:tc>
        <w:tc>
          <w:tcPr>
            <w:tcW w:w="1058" w:type="dxa"/>
          </w:tcPr>
          <w:p w14:paraId="31A65063" w14:textId="14189678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14,3</w:t>
            </w:r>
          </w:p>
        </w:tc>
        <w:tc>
          <w:tcPr>
            <w:tcW w:w="1118" w:type="dxa"/>
          </w:tcPr>
          <w:p w14:paraId="6A589464" w14:textId="5CB64C23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30</w:t>
            </w:r>
          </w:p>
        </w:tc>
        <w:tc>
          <w:tcPr>
            <w:tcW w:w="999" w:type="dxa"/>
          </w:tcPr>
          <w:p w14:paraId="5C0D09DF" w14:textId="44926652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85,7</w:t>
            </w:r>
          </w:p>
        </w:tc>
      </w:tr>
      <w:tr w:rsidR="006B2385" w:rsidRPr="00B71DF3" w14:paraId="09896B6A" w14:textId="4F564B90" w:rsidTr="00B71DF3">
        <w:trPr>
          <w:trHeight w:val="527"/>
        </w:trPr>
        <w:tc>
          <w:tcPr>
            <w:tcW w:w="5524" w:type="dxa"/>
          </w:tcPr>
          <w:p w14:paraId="12163E05" w14:textId="024058B7" w:rsidR="006B2385" w:rsidRPr="00B71DF3" w:rsidRDefault="006B2385" w:rsidP="00B71DF3">
            <w:pPr>
              <w:pStyle w:val="ListeParagraf"/>
              <w:numPr>
                <w:ilvl w:val="0"/>
                <w:numId w:val="1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Lisans mezununun rol ve işlevlerini yerine getirebilecek bilgi ve beceriler doğrultusunda yaşam boyu öğrenme sorumluluğunu sürdürür.</w:t>
            </w:r>
          </w:p>
        </w:tc>
        <w:tc>
          <w:tcPr>
            <w:tcW w:w="992" w:type="dxa"/>
          </w:tcPr>
          <w:p w14:paraId="7A55F6E4" w14:textId="3F6C2364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2</w:t>
            </w:r>
          </w:p>
        </w:tc>
        <w:tc>
          <w:tcPr>
            <w:tcW w:w="1058" w:type="dxa"/>
          </w:tcPr>
          <w:p w14:paraId="063E3566" w14:textId="1B1F7539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5,7</w:t>
            </w:r>
          </w:p>
        </w:tc>
        <w:tc>
          <w:tcPr>
            <w:tcW w:w="1118" w:type="dxa"/>
          </w:tcPr>
          <w:p w14:paraId="4EED880E" w14:textId="69807AD4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33</w:t>
            </w:r>
          </w:p>
        </w:tc>
        <w:tc>
          <w:tcPr>
            <w:tcW w:w="999" w:type="dxa"/>
          </w:tcPr>
          <w:p w14:paraId="3C9DAE80" w14:textId="79F3716C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94,3</w:t>
            </w:r>
          </w:p>
        </w:tc>
      </w:tr>
      <w:tr w:rsidR="006B2385" w:rsidRPr="00B71DF3" w14:paraId="4EBEE8F1" w14:textId="032EFD1E" w:rsidTr="00B71DF3">
        <w:trPr>
          <w:trHeight w:val="655"/>
        </w:trPr>
        <w:tc>
          <w:tcPr>
            <w:tcW w:w="5524" w:type="dxa"/>
          </w:tcPr>
          <w:p w14:paraId="3C193342" w14:textId="3C209029" w:rsidR="006B2385" w:rsidRPr="00B71DF3" w:rsidRDefault="006B2385" w:rsidP="00B71DF3">
            <w:pPr>
              <w:pStyle w:val="ListeParagraf"/>
              <w:numPr>
                <w:ilvl w:val="0"/>
                <w:numId w:val="1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Mezunlar, mesleğin rol ve işlevlerini yerine getirebilecek ulusal ve uluslararası sağlık hizmeti veren kurumlarda ve eğitim kurumlarında istihdam edilir.</w:t>
            </w:r>
          </w:p>
        </w:tc>
        <w:tc>
          <w:tcPr>
            <w:tcW w:w="992" w:type="dxa"/>
          </w:tcPr>
          <w:p w14:paraId="2DD04844" w14:textId="0B5335EC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2</w:t>
            </w:r>
          </w:p>
        </w:tc>
        <w:tc>
          <w:tcPr>
            <w:tcW w:w="1058" w:type="dxa"/>
          </w:tcPr>
          <w:p w14:paraId="7CF01DD9" w14:textId="0765A827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5,7</w:t>
            </w:r>
          </w:p>
        </w:tc>
        <w:tc>
          <w:tcPr>
            <w:tcW w:w="1118" w:type="dxa"/>
          </w:tcPr>
          <w:p w14:paraId="2A7111A6" w14:textId="632F4BB3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33</w:t>
            </w:r>
          </w:p>
        </w:tc>
        <w:tc>
          <w:tcPr>
            <w:tcW w:w="999" w:type="dxa"/>
          </w:tcPr>
          <w:p w14:paraId="3CB10A84" w14:textId="17291CE9" w:rsidR="006B2385" w:rsidRPr="00B71DF3" w:rsidRDefault="00E5515D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94,3</w:t>
            </w:r>
          </w:p>
        </w:tc>
      </w:tr>
    </w:tbl>
    <w:p w14:paraId="323E2498" w14:textId="77777777" w:rsidR="00CF74AD" w:rsidRPr="00B71DF3" w:rsidRDefault="00CF74AD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D3E887A" w14:textId="1A839914" w:rsidR="006B2385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5946317" w14:textId="68AA467D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75F2125" w14:textId="47876C52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1536480" w14:textId="67434CC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1BE4622E" w14:textId="23973EED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C55D71F" w14:textId="042AB5FA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593F914" w14:textId="48C77C7C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7FF8394" w14:textId="10679923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16A9B6B" w14:textId="21D9518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91A8DD4" w14:textId="7ABFBE4D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8F48A55" w14:textId="486BAA2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56C959A" w14:textId="11B42E8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86ACFDB" w14:textId="44B4EF55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C4E637F" w14:textId="164BF441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AE6117D" w14:textId="6739EB3C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4023C55" w14:textId="54D1530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D6C398B" w14:textId="3BE87432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FBE6ED0" w14:textId="27AE1ACC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D46D9E7" w14:textId="02224BF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8C7E191" w14:textId="27257E67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46EF03C" w14:textId="0F031E31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5AA02F7" w14:textId="664063F1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F4706D1" w14:textId="77777777" w:rsidR="00FC581B" w:rsidRPr="00B71DF3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0C41265" w14:textId="77777777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lastRenderedPageBreak/>
        <w:t xml:space="preserve">DOKUZ EYLÜL ÜNİVERSİTESİ HEMŞİRELİK FAKÜLTESİ </w:t>
      </w:r>
    </w:p>
    <w:p w14:paraId="73D97D6F" w14:textId="77777777" w:rsidR="00747F3D" w:rsidRPr="00B71DF3" w:rsidRDefault="00747F3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2024-2025 EĞİTİM ÖĞRETİM YILI</w:t>
      </w:r>
    </w:p>
    <w:p w14:paraId="0F91EF5F" w14:textId="151A74D0" w:rsidR="007154E3" w:rsidRPr="00B71DF3" w:rsidRDefault="007154E3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 xml:space="preserve">VİZYON-MİSYON-AMAÇ UYGUNLUĞUNA YÖNELİK </w:t>
      </w:r>
      <w:r w:rsidR="009E68FB" w:rsidRPr="00B71DF3">
        <w:rPr>
          <w:rFonts w:cstheme="minorHAnsi"/>
          <w:b/>
          <w:bCs/>
        </w:rPr>
        <w:t>İÇ PAYDAŞ (</w:t>
      </w:r>
      <w:r w:rsidR="009E68FB">
        <w:rPr>
          <w:rFonts w:cstheme="minorHAnsi"/>
          <w:b/>
          <w:bCs/>
        </w:rPr>
        <w:t>İDARİ</w:t>
      </w:r>
      <w:bookmarkStart w:id="0" w:name="_GoBack"/>
      <w:bookmarkEnd w:id="0"/>
      <w:r w:rsidR="009E68FB" w:rsidRPr="00B71DF3">
        <w:rPr>
          <w:rFonts w:cstheme="minorHAnsi"/>
          <w:b/>
          <w:bCs/>
        </w:rPr>
        <w:t xml:space="preserve">) </w:t>
      </w:r>
      <w:r w:rsidRPr="00B71DF3">
        <w:rPr>
          <w:rFonts w:cstheme="minorHAnsi"/>
          <w:b/>
          <w:bCs/>
        </w:rPr>
        <w:t>GÖRÜŞLERİ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5524"/>
        <w:gridCol w:w="992"/>
        <w:gridCol w:w="1058"/>
        <w:gridCol w:w="1118"/>
        <w:gridCol w:w="999"/>
      </w:tblGrid>
      <w:tr w:rsidR="007154E3" w:rsidRPr="00B71DF3" w14:paraId="1F82C740" w14:textId="77777777" w:rsidTr="00244BD8">
        <w:trPr>
          <w:trHeight w:val="288"/>
        </w:trPr>
        <w:tc>
          <w:tcPr>
            <w:tcW w:w="5524" w:type="dxa"/>
            <w:vMerge w:val="restart"/>
          </w:tcPr>
          <w:p w14:paraId="1C31A6A3" w14:textId="77777777" w:rsidR="007154E3" w:rsidRPr="00B71DF3" w:rsidRDefault="007154E3" w:rsidP="00B71DF3">
            <w:pPr>
              <w:jc w:val="both"/>
              <w:rPr>
                <w:rFonts w:cstheme="minorHAnsi"/>
                <w:b/>
              </w:rPr>
            </w:pPr>
            <w:r w:rsidRPr="00B71DF3">
              <w:rPr>
                <w:rFonts w:cstheme="minorHAnsi"/>
                <w:b/>
              </w:rPr>
              <w:t>İDARİ PERSONEL (n: 11)</w:t>
            </w:r>
          </w:p>
        </w:tc>
        <w:tc>
          <w:tcPr>
            <w:tcW w:w="4167" w:type="dxa"/>
            <w:gridSpan w:val="4"/>
          </w:tcPr>
          <w:p w14:paraId="37D27296" w14:textId="77777777" w:rsidR="007154E3" w:rsidRPr="00B71DF3" w:rsidRDefault="007154E3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Uygunluk Durumu</w:t>
            </w:r>
          </w:p>
        </w:tc>
      </w:tr>
      <w:tr w:rsidR="007154E3" w:rsidRPr="00B71DF3" w14:paraId="768A0200" w14:textId="77777777" w:rsidTr="00244BD8">
        <w:trPr>
          <w:trHeight w:val="288"/>
        </w:trPr>
        <w:tc>
          <w:tcPr>
            <w:tcW w:w="5524" w:type="dxa"/>
            <w:vMerge/>
          </w:tcPr>
          <w:p w14:paraId="7722A528" w14:textId="77777777" w:rsidR="007154E3" w:rsidRPr="00B71DF3" w:rsidRDefault="007154E3" w:rsidP="00B71DF3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050" w:type="dxa"/>
            <w:gridSpan w:val="2"/>
          </w:tcPr>
          <w:p w14:paraId="0726F79B" w14:textId="77777777" w:rsidR="007154E3" w:rsidRPr="00B71DF3" w:rsidRDefault="007154E3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Revizyon gerekir</w:t>
            </w:r>
          </w:p>
        </w:tc>
        <w:tc>
          <w:tcPr>
            <w:tcW w:w="2117" w:type="dxa"/>
            <w:gridSpan w:val="2"/>
          </w:tcPr>
          <w:p w14:paraId="7CF5A363" w14:textId="77777777" w:rsidR="007154E3" w:rsidRPr="00B71DF3" w:rsidRDefault="007154E3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Uygun</w:t>
            </w:r>
          </w:p>
        </w:tc>
      </w:tr>
      <w:tr w:rsidR="007154E3" w:rsidRPr="00B71DF3" w14:paraId="79B1C79C" w14:textId="77777777" w:rsidTr="00244BD8">
        <w:trPr>
          <w:trHeight w:val="209"/>
        </w:trPr>
        <w:tc>
          <w:tcPr>
            <w:tcW w:w="5524" w:type="dxa"/>
          </w:tcPr>
          <w:p w14:paraId="277BAFB7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F10C0BE" w14:textId="77777777" w:rsidR="007154E3" w:rsidRPr="00B71DF3" w:rsidRDefault="007154E3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Sayı</w:t>
            </w:r>
          </w:p>
        </w:tc>
        <w:tc>
          <w:tcPr>
            <w:tcW w:w="1058" w:type="dxa"/>
          </w:tcPr>
          <w:p w14:paraId="50BF1AE1" w14:textId="77777777" w:rsidR="007154E3" w:rsidRPr="00B71DF3" w:rsidRDefault="007154E3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Yüzde</w:t>
            </w:r>
          </w:p>
        </w:tc>
        <w:tc>
          <w:tcPr>
            <w:tcW w:w="1118" w:type="dxa"/>
          </w:tcPr>
          <w:p w14:paraId="4E770C1E" w14:textId="77777777" w:rsidR="007154E3" w:rsidRPr="00B71DF3" w:rsidRDefault="007154E3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Sayı</w:t>
            </w:r>
          </w:p>
        </w:tc>
        <w:tc>
          <w:tcPr>
            <w:tcW w:w="999" w:type="dxa"/>
          </w:tcPr>
          <w:p w14:paraId="4818C7B2" w14:textId="77777777" w:rsidR="007154E3" w:rsidRPr="00B71DF3" w:rsidRDefault="007154E3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Yüzde</w:t>
            </w:r>
          </w:p>
        </w:tc>
      </w:tr>
      <w:tr w:rsidR="007154E3" w:rsidRPr="00B71DF3" w14:paraId="7B6495A9" w14:textId="77777777" w:rsidTr="00244BD8">
        <w:trPr>
          <w:trHeight w:val="685"/>
        </w:trPr>
        <w:tc>
          <w:tcPr>
            <w:tcW w:w="5524" w:type="dxa"/>
          </w:tcPr>
          <w:p w14:paraId="3443A49B" w14:textId="77777777" w:rsidR="007154E3" w:rsidRPr="00B71DF3" w:rsidRDefault="007154E3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VİZYON</w:t>
            </w:r>
          </w:p>
          <w:p w14:paraId="220EAEBE" w14:textId="77777777" w:rsidR="007154E3" w:rsidRPr="00B71DF3" w:rsidRDefault="007154E3" w:rsidP="00B71DF3">
            <w:pPr>
              <w:jc w:val="both"/>
              <w:rPr>
                <w:rFonts w:cstheme="minorHAnsi"/>
                <w:b/>
                <w:bCs/>
                <w:iCs/>
              </w:rPr>
            </w:pPr>
            <w:r w:rsidRPr="00B71DF3">
              <w:rPr>
                <w:rFonts w:cstheme="minorHAnsi"/>
                <w:iCs/>
              </w:rPr>
              <w:t>Hemşirelik eğitimi, araştırmaları ve uygulamaları ile sağlık bakımını şekillendirmede öncü olmak.</w:t>
            </w:r>
          </w:p>
        </w:tc>
        <w:tc>
          <w:tcPr>
            <w:tcW w:w="992" w:type="dxa"/>
          </w:tcPr>
          <w:p w14:paraId="28528019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00090718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7561C62F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</w:t>
            </w:r>
          </w:p>
        </w:tc>
        <w:tc>
          <w:tcPr>
            <w:tcW w:w="999" w:type="dxa"/>
          </w:tcPr>
          <w:p w14:paraId="42FCE832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100</w:t>
            </w:r>
          </w:p>
        </w:tc>
      </w:tr>
      <w:tr w:rsidR="007154E3" w:rsidRPr="00B71DF3" w14:paraId="43A97DCD" w14:textId="77777777" w:rsidTr="00244BD8">
        <w:trPr>
          <w:trHeight w:val="2016"/>
        </w:trPr>
        <w:tc>
          <w:tcPr>
            <w:tcW w:w="5524" w:type="dxa"/>
          </w:tcPr>
          <w:p w14:paraId="5CCE69E1" w14:textId="77777777" w:rsidR="007154E3" w:rsidRPr="00B71DF3" w:rsidRDefault="007154E3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MİSYON</w:t>
            </w:r>
          </w:p>
          <w:p w14:paraId="75C0D5BF" w14:textId="30CC65BF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  <w:iCs/>
              </w:rPr>
              <w:t>Sorumlu olduğu bireylere bütüncül bakış açısıyla, etik ilkeler doğrultusunda rol ve sorumluluklarını yerine getirebilen, ekip, hasta ve ailesiyle etkin iletişim kurabilen, iş</w:t>
            </w:r>
            <w:r w:rsidR="00FC581B">
              <w:rPr>
                <w:rFonts w:cstheme="minorHAnsi"/>
                <w:iCs/>
              </w:rPr>
              <w:t xml:space="preserve"> </w:t>
            </w:r>
            <w:r w:rsidRPr="00B71DF3">
              <w:rPr>
                <w:rFonts w:cstheme="minorHAnsi"/>
                <w:iCs/>
              </w:rPr>
              <w:t>birliği içinde çalışabilen, bilimsel ilkeler doğrultusunda bakım verebilen, liderlik ve karar verme becerilerini kullanabilen ve yaşam boyu öğrenme sorumluluğunu sürdürebilen hemşireler yetiştirmektir.</w:t>
            </w:r>
          </w:p>
        </w:tc>
        <w:tc>
          <w:tcPr>
            <w:tcW w:w="992" w:type="dxa"/>
          </w:tcPr>
          <w:p w14:paraId="01D4E7A4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5FC73DBE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79988095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</w:t>
            </w:r>
          </w:p>
        </w:tc>
        <w:tc>
          <w:tcPr>
            <w:tcW w:w="999" w:type="dxa"/>
          </w:tcPr>
          <w:p w14:paraId="6A89CDCF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100</w:t>
            </w:r>
          </w:p>
        </w:tc>
      </w:tr>
      <w:tr w:rsidR="007154E3" w:rsidRPr="00B71DF3" w14:paraId="02E936D7" w14:textId="77777777" w:rsidTr="00B71DF3">
        <w:trPr>
          <w:trHeight w:val="70"/>
        </w:trPr>
        <w:tc>
          <w:tcPr>
            <w:tcW w:w="5524" w:type="dxa"/>
          </w:tcPr>
          <w:p w14:paraId="77E0879E" w14:textId="307BCC65" w:rsidR="007154E3" w:rsidRPr="00B71DF3" w:rsidRDefault="007154E3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AMAÇ</w:t>
            </w:r>
          </w:p>
        </w:tc>
        <w:tc>
          <w:tcPr>
            <w:tcW w:w="4167" w:type="dxa"/>
            <w:gridSpan w:val="4"/>
          </w:tcPr>
          <w:p w14:paraId="7BBFA9FD" w14:textId="77777777" w:rsidR="007154E3" w:rsidRPr="00B71DF3" w:rsidRDefault="007154E3" w:rsidP="00B71DF3">
            <w:pPr>
              <w:jc w:val="center"/>
              <w:rPr>
                <w:rFonts w:cstheme="minorHAnsi"/>
              </w:rPr>
            </w:pPr>
          </w:p>
        </w:tc>
      </w:tr>
      <w:tr w:rsidR="007154E3" w:rsidRPr="00B71DF3" w14:paraId="319E7110" w14:textId="77777777" w:rsidTr="00B71DF3">
        <w:trPr>
          <w:trHeight w:val="556"/>
        </w:trPr>
        <w:tc>
          <w:tcPr>
            <w:tcW w:w="5524" w:type="dxa"/>
          </w:tcPr>
          <w:p w14:paraId="47E9872F" w14:textId="77777777" w:rsidR="007154E3" w:rsidRPr="00B71DF3" w:rsidRDefault="007154E3" w:rsidP="00B71DF3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Hemşirelik süreci kapsamında etik ilkeler doğrultusunda hasta ve ailesine ekip iş birliği içinde bütüncül bakım verir.</w:t>
            </w:r>
          </w:p>
        </w:tc>
        <w:tc>
          <w:tcPr>
            <w:tcW w:w="992" w:type="dxa"/>
          </w:tcPr>
          <w:p w14:paraId="64F3EEF1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D226E5C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2CF0C552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</w:t>
            </w:r>
          </w:p>
        </w:tc>
        <w:tc>
          <w:tcPr>
            <w:tcW w:w="999" w:type="dxa"/>
          </w:tcPr>
          <w:p w14:paraId="2BCEA50B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100</w:t>
            </w:r>
          </w:p>
        </w:tc>
      </w:tr>
      <w:tr w:rsidR="007154E3" w:rsidRPr="00B71DF3" w14:paraId="46AC977F" w14:textId="77777777" w:rsidTr="00B71DF3">
        <w:trPr>
          <w:trHeight w:val="273"/>
        </w:trPr>
        <w:tc>
          <w:tcPr>
            <w:tcW w:w="5524" w:type="dxa"/>
          </w:tcPr>
          <w:p w14:paraId="26643307" w14:textId="77777777" w:rsidR="007154E3" w:rsidRPr="00B71DF3" w:rsidRDefault="007154E3" w:rsidP="00B71DF3">
            <w:pPr>
              <w:pStyle w:val="ListeParagraf"/>
              <w:numPr>
                <w:ilvl w:val="0"/>
                <w:numId w:val="2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Mesleğin gelişimine katkıda bulunacak araştırma ve proje süreçlerine katılır.</w:t>
            </w:r>
          </w:p>
        </w:tc>
        <w:tc>
          <w:tcPr>
            <w:tcW w:w="992" w:type="dxa"/>
          </w:tcPr>
          <w:p w14:paraId="6D066091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8B39064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BB70D98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</w:t>
            </w:r>
          </w:p>
        </w:tc>
        <w:tc>
          <w:tcPr>
            <w:tcW w:w="999" w:type="dxa"/>
          </w:tcPr>
          <w:p w14:paraId="08913BB7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100</w:t>
            </w:r>
          </w:p>
        </w:tc>
      </w:tr>
      <w:tr w:rsidR="007154E3" w:rsidRPr="00B71DF3" w14:paraId="175A9FC8" w14:textId="77777777" w:rsidTr="00B71DF3">
        <w:trPr>
          <w:trHeight w:val="577"/>
        </w:trPr>
        <w:tc>
          <w:tcPr>
            <w:tcW w:w="5524" w:type="dxa"/>
          </w:tcPr>
          <w:p w14:paraId="663CCFEE" w14:textId="77777777" w:rsidR="007154E3" w:rsidRPr="00B71DF3" w:rsidRDefault="007154E3" w:rsidP="00B71DF3">
            <w:pPr>
              <w:pStyle w:val="ListeParagraf"/>
              <w:numPr>
                <w:ilvl w:val="0"/>
                <w:numId w:val="2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Lisans mezununun rol ve işlevlerini yerine getirebilecek bilgi ve beceriler doğrultusunda yaşam boyu öğrenme sorumluluğunu sürdürür.</w:t>
            </w:r>
          </w:p>
        </w:tc>
        <w:tc>
          <w:tcPr>
            <w:tcW w:w="992" w:type="dxa"/>
          </w:tcPr>
          <w:p w14:paraId="4601D3C6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F262580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5797FC9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</w:t>
            </w:r>
          </w:p>
        </w:tc>
        <w:tc>
          <w:tcPr>
            <w:tcW w:w="999" w:type="dxa"/>
          </w:tcPr>
          <w:p w14:paraId="21280528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100</w:t>
            </w:r>
          </w:p>
        </w:tc>
      </w:tr>
      <w:tr w:rsidR="007154E3" w:rsidRPr="00B71DF3" w14:paraId="4545AEC1" w14:textId="77777777" w:rsidTr="00B71DF3">
        <w:trPr>
          <w:trHeight w:val="461"/>
        </w:trPr>
        <w:tc>
          <w:tcPr>
            <w:tcW w:w="5524" w:type="dxa"/>
          </w:tcPr>
          <w:p w14:paraId="0AB083BE" w14:textId="77777777" w:rsidR="007154E3" w:rsidRPr="00B71DF3" w:rsidRDefault="007154E3" w:rsidP="00B71DF3">
            <w:pPr>
              <w:pStyle w:val="ListeParagraf"/>
              <w:numPr>
                <w:ilvl w:val="0"/>
                <w:numId w:val="2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Mezunlar, mesleğin rol ve işlevlerini yerine getirebilecek ulusal ve uluslararası sağlık hizmeti veren kurumlarda ve eğitim kurumlarında istihdam edilir.</w:t>
            </w:r>
          </w:p>
        </w:tc>
        <w:tc>
          <w:tcPr>
            <w:tcW w:w="992" w:type="dxa"/>
          </w:tcPr>
          <w:p w14:paraId="30BAB976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0669A881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1E721F07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</w:t>
            </w:r>
          </w:p>
        </w:tc>
        <w:tc>
          <w:tcPr>
            <w:tcW w:w="999" w:type="dxa"/>
          </w:tcPr>
          <w:p w14:paraId="1B1D11EF" w14:textId="7777777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100</w:t>
            </w:r>
          </w:p>
        </w:tc>
      </w:tr>
    </w:tbl>
    <w:p w14:paraId="1D4DED0B" w14:textId="77777777" w:rsidR="007154E3" w:rsidRPr="00B71DF3" w:rsidRDefault="007154E3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049A201" w14:textId="2C6825BB" w:rsidR="007154E3" w:rsidRDefault="007154E3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27C4C81" w14:textId="658FB4F9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51E9291" w14:textId="10E9A3EA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E41F650" w14:textId="73933EA4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2D702D9" w14:textId="3D9546FA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2D0C04F" w14:textId="3D6E6839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FA11E29" w14:textId="730EE15C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1CE877CA" w14:textId="1D48537B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AB75A04" w14:textId="67053E77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F3A548A" w14:textId="0BCA0EE6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1AA3C15" w14:textId="5ACFEA1D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555375E" w14:textId="613A135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C061807" w14:textId="60D48953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4A52B9D" w14:textId="5F87068B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A12DA89" w14:textId="2056A405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6DF1D06" w14:textId="2869346A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70C9A0D" w14:textId="697ED2DD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16C68F0" w14:textId="7702944E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9005B5D" w14:textId="5DBDCF55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5C7D3D5" w14:textId="6E16780E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F089D94" w14:textId="38923791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C6A98CE" w14:textId="0074FC98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30AF9F5" w14:textId="77777777" w:rsidR="00FC581B" w:rsidRPr="00B71DF3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2F51EE9" w14:textId="77777777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lastRenderedPageBreak/>
        <w:t xml:space="preserve">DOKUZ EYLÜL ÜNİVERSİTESİ HEMŞİRELİK FAKÜLTESİ </w:t>
      </w:r>
    </w:p>
    <w:p w14:paraId="772ABB5C" w14:textId="77777777" w:rsidR="00747F3D" w:rsidRPr="00B71DF3" w:rsidRDefault="00747F3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2024-2025 EĞİTİM ÖĞRETİM YILI</w:t>
      </w:r>
    </w:p>
    <w:p w14:paraId="2ECDE96C" w14:textId="1663E3C7" w:rsidR="006B2385" w:rsidRPr="00B71DF3" w:rsidRDefault="006B2385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 xml:space="preserve">VİZYON-MİSYON-AMAÇ UYGUNLUĞUNA YÖNELİK </w:t>
      </w:r>
      <w:r w:rsidR="007154E3" w:rsidRPr="00B71DF3">
        <w:rPr>
          <w:rFonts w:cstheme="minorHAnsi"/>
          <w:b/>
          <w:bCs/>
        </w:rPr>
        <w:t>DIŞ</w:t>
      </w:r>
      <w:r w:rsidRPr="00B71DF3">
        <w:rPr>
          <w:rFonts w:cstheme="minorHAnsi"/>
          <w:b/>
          <w:bCs/>
        </w:rPr>
        <w:t xml:space="preserve"> PAYDAŞ (</w:t>
      </w:r>
      <w:r w:rsidR="007154E3" w:rsidRPr="00B71DF3">
        <w:rPr>
          <w:rFonts w:cstheme="minorHAnsi"/>
          <w:b/>
          <w:bCs/>
        </w:rPr>
        <w:t>YÖNETİCİ</w:t>
      </w:r>
      <w:r w:rsidRPr="00B71DF3">
        <w:rPr>
          <w:rFonts w:cstheme="minorHAnsi"/>
          <w:b/>
          <w:bCs/>
        </w:rPr>
        <w:t>) GÖRÜŞLERİ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5524"/>
        <w:gridCol w:w="992"/>
        <w:gridCol w:w="1058"/>
        <w:gridCol w:w="1118"/>
        <w:gridCol w:w="999"/>
      </w:tblGrid>
      <w:tr w:rsidR="006B2385" w:rsidRPr="00B71DF3" w14:paraId="5F162508" w14:textId="77777777" w:rsidTr="00AA71F9">
        <w:trPr>
          <w:trHeight w:val="288"/>
        </w:trPr>
        <w:tc>
          <w:tcPr>
            <w:tcW w:w="5524" w:type="dxa"/>
            <w:vMerge w:val="restart"/>
          </w:tcPr>
          <w:p w14:paraId="38379B8E" w14:textId="5E665BA5" w:rsidR="006B2385" w:rsidRPr="00B71DF3" w:rsidRDefault="007154E3" w:rsidP="00B71DF3">
            <w:pPr>
              <w:jc w:val="both"/>
              <w:rPr>
                <w:rFonts w:cstheme="minorHAnsi"/>
                <w:b/>
              </w:rPr>
            </w:pPr>
            <w:r w:rsidRPr="00B71DF3">
              <w:rPr>
                <w:rFonts w:cstheme="minorHAnsi"/>
                <w:b/>
              </w:rPr>
              <w:t>YÖNETİCİ</w:t>
            </w:r>
            <w:r w:rsidR="006B2385" w:rsidRPr="00B71DF3">
              <w:rPr>
                <w:rFonts w:cstheme="minorHAnsi"/>
                <w:b/>
              </w:rPr>
              <w:t xml:space="preserve"> (n: </w:t>
            </w:r>
            <w:r w:rsidRPr="00B71DF3">
              <w:rPr>
                <w:rFonts w:cstheme="minorHAnsi"/>
                <w:b/>
              </w:rPr>
              <w:t>6</w:t>
            </w:r>
            <w:r w:rsidR="007E3CD3" w:rsidRPr="00B71DF3">
              <w:rPr>
                <w:rFonts w:cstheme="minorHAnsi"/>
                <w:b/>
              </w:rPr>
              <w:t>2</w:t>
            </w:r>
            <w:r w:rsidR="006B2385" w:rsidRPr="00B71DF3">
              <w:rPr>
                <w:rFonts w:cstheme="minorHAnsi"/>
                <w:b/>
              </w:rPr>
              <w:t>)</w:t>
            </w:r>
          </w:p>
        </w:tc>
        <w:tc>
          <w:tcPr>
            <w:tcW w:w="4167" w:type="dxa"/>
            <w:gridSpan w:val="4"/>
          </w:tcPr>
          <w:p w14:paraId="48577AFD" w14:textId="77777777" w:rsidR="006B2385" w:rsidRPr="00B71DF3" w:rsidRDefault="006B2385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Uygunluk Durumu</w:t>
            </w:r>
          </w:p>
        </w:tc>
      </w:tr>
      <w:tr w:rsidR="006B2385" w:rsidRPr="00B71DF3" w14:paraId="044ACF99" w14:textId="77777777" w:rsidTr="00AA71F9">
        <w:trPr>
          <w:trHeight w:val="288"/>
        </w:trPr>
        <w:tc>
          <w:tcPr>
            <w:tcW w:w="5524" w:type="dxa"/>
            <w:vMerge/>
          </w:tcPr>
          <w:p w14:paraId="6F979E09" w14:textId="77777777" w:rsidR="006B2385" w:rsidRPr="00B71DF3" w:rsidRDefault="006B2385" w:rsidP="00B71DF3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050" w:type="dxa"/>
            <w:gridSpan w:val="2"/>
          </w:tcPr>
          <w:p w14:paraId="2696C252" w14:textId="77777777" w:rsidR="006B2385" w:rsidRPr="00B71DF3" w:rsidRDefault="006B2385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Revizyon gerekir</w:t>
            </w:r>
          </w:p>
        </w:tc>
        <w:tc>
          <w:tcPr>
            <w:tcW w:w="2117" w:type="dxa"/>
            <w:gridSpan w:val="2"/>
          </w:tcPr>
          <w:p w14:paraId="00A991CB" w14:textId="77777777" w:rsidR="006B2385" w:rsidRPr="00B71DF3" w:rsidRDefault="006B2385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Uygun</w:t>
            </w:r>
          </w:p>
        </w:tc>
      </w:tr>
      <w:tr w:rsidR="006B2385" w:rsidRPr="00B71DF3" w14:paraId="5766BF52" w14:textId="77777777" w:rsidTr="00AA71F9">
        <w:trPr>
          <w:trHeight w:val="209"/>
        </w:trPr>
        <w:tc>
          <w:tcPr>
            <w:tcW w:w="5524" w:type="dxa"/>
          </w:tcPr>
          <w:p w14:paraId="450AD28F" w14:textId="77777777" w:rsidR="006B2385" w:rsidRPr="00B71DF3" w:rsidRDefault="006B2385" w:rsidP="00B71DF3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B3CA334" w14:textId="77777777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Sayı</w:t>
            </w:r>
          </w:p>
        </w:tc>
        <w:tc>
          <w:tcPr>
            <w:tcW w:w="1058" w:type="dxa"/>
          </w:tcPr>
          <w:p w14:paraId="704DE804" w14:textId="77777777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Yüzde</w:t>
            </w:r>
          </w:p>
        </w:tc>
        <w:tc>
          <w:tcPr>
            <w:tcW w:w="1118" w:type="dxa"/>
          </w:tcPr>
          <w:p w14:paraId="77CAD165" w14:textId="77777777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Sayı</w:t>
            </w:r>
          </w:p>
        </w:tc>
        <w:tc>
          <w:tcPr>
            <w:tcW w:w="999" w:type="dxa"/>
          </w:tcPr>
          <w:p w14:paraId="3ACFF7EB" w14:textId="77777777" w:rsidR="006B2385" w:rsidRPr="00B71DF3" w:rsidRDefault="006B2385" w:rsidP="00B71DF3">
            <w:pPr>
              <w:jc w:val="center"/>
              <w:rPr>
                <w:rFonts w:cstheme="minorHAnsi"/>
              </w:rPr>
            </w:pPr>
            <w:r w:rsidRPr="00B71DF3">
              <w:rPr>
                <w:rFonts w:cstheme="minorHAnsi"/>
              </w:rPr>
              <w:t>Yüzde</w:t>
            </w:r>
          </w:p>
        </w:tc>
      </w:tr>
      <w:tr w:rsidR="006B2385" w:rsidRPr="00B71DF3" w14:paraId="7F21D2F3" w14:textId="77777777" w:rsidTr="00AA71F9">
        <w:trPr>
          <w:trHeight w:val="685"/>
        </w:trPr>
        <w:tc>
          <w:tcPr>
            <w:tcW w:w="5524" w:type="dxa"/>
          </w:tcPr>
          <w:p w14:paraId="1BC69B89" w14:textId="77777777" w:rsidR="006B2385" w:rsidRPr="00B71DF3" w:rsidRDefault="006B2385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VİZYON</w:t>
            </w:r>
          </w:p>
          <w:p w14:paraId="2D499C14" w14:textId="77777777" w:rsidR="006B2385" w:rsidRPr="00B71DF3" w:rsidRDefault="006B2385" w:rsidP="00B71DF3">
            <w:pPr>
              <w:jc w:val="both"/>
              <w:rPr>
                <w:rFonts w:cstheme="minorHAnsi"/>
                <w:b/>
                <w:bCs/>
                <w:iCs/>
              </w:rPr>
            </w:pPr>
            <w:r w:rsidRPr="00B71DF3">
              <w:rPr>
                <w:rFonts w:cstheme="minorHAnsi"/>
                <w:iCs/>
              </w:rPr>
              <w:t>Hemşirelik eğitimi, araştırmaları ve uygulamaları ile sağlık bakımını şekillendirmede öncü olmak.</w:t>
            </w:r>
          </w:p>
        </w:tc>
        <w:tc>
          <w:tcPr>
            <w:tcW w:w="992" w:type="dxa"/>
          </w:tcPr>
          <w:p w14:paraId="7BF585C7" w14:textId="7370C478" w:rsidR="006B2385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</w:t>
            </w:r>
          </w:p>
        </w:tc>
        <w:tc>
          <w:tcPr>
            <w:tcW w:w="1058" w:type="dxa"/>
          </w:tcPr>
          <w:p w14:paraId="151A0D52" w14:textId="5E547FC1" w:rsidR="006B2385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12,9</w:t>
            </w:r>
          </w:p>
        </w:tc>
        <w:tc>
          <w:tcPr>
            <w:tcW w:w="1118" w:type="dxa"/>
          </w:tcPr>
          <w:p w14:paraId="237DB72A" w14:textId="62A4E88E" w:rsidR="006B2385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54</w:t>
            </w:r>
          </w:p>
        </w:tc>
        <w:tc>
          <w:tcPr>
            <w:tcW w:w="999" w:type="dxa"/>
          </w:tcPr>
          <w:p w14:paraId="28E89ED3" w14:textId="58F4E559" w:rsidR="006B2385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87,1</w:t>
            </w:r>
          </w:p>
        </w:tc>
      </w:tr>
      <w:tr w:rsidR="007154E3" w:rsidRPr="00B71DF3" w14:paraId="00F24997" w14:textId="77777777" w:rsidTr="00AA71F9">
        <w:trPr>
          <w:trHeight w:val="2016"/>
        </w:trPr>
        <w:tc>
          <w:tcPr>
            <w:tcW w:w="5524" w:type="dxa"/>
          </w:tcPr>
          <w:p w14:paraId="4FA6AD5C" w14:textId="77777777" w:rsidR="007154E3" w:rsidRPr="00B71DF3" w:rsidRDefault="007154E3" w:rsidP="00B71DF3">
            <w:p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MİSYON</w:t>
            </w:r>
          </w:p>
          <w:p w14:paraId="485590A4" w14:textId="77240252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  <w:iCs/>
              </w:rPr>
              <w:t>Sorumlu olduğu bireylere bütüncül bakış açısıyla, etik ilkeler doğrultusunda rol ve sorumluluklarını yerine getirebilen, ekip, hasta ve ailesiyle etkin iletişim kurabilen, iş</w:t>
            </w:r>
            <w:r w:rsidR="00FC581B">
              <w:rPr>
                <w:rFonts w:cstheme="minorHAnsi"/>
                <w:iCs/>
              </w:rPr>
              <w:t xml:space="preserve"> </w:t>
            </w:r>
            <w:r w:rsidRPr="00B71DF3">
              <w:rPr>
                <w:rFonts w:cstheme="minorHAnsi"/>
                <w:iCs/>
              </w:rPr>
              <w:t>birliği içinde çalışabilen, bilimsel ilkeler doğrultusunda bakım verebilen, liderlik ve karar verme becerilerini kullanabilen ve yaşam boyu öğrenme sorumluluğunu sürdürebilen hemşireler yetiştirmektir.</w:t>
            </w:r>
          </w:p>
        </w:tc>
        <w:tc>
          <w:tcPr>
            <w:tcW w:w="992" w:type="dxa"/>
          </w:tcPr>
          <w:p w14:paraId="159AC4D7" w14:textId="460F5A4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</w:t>
            </w:r>
          </w:p>
        </w:tc>
        <w:tc>
          <w:tcPr>
            <w:tcW w:w="1058" w:type="dxa"/>
          </w:tcPr>
          <w:p w14:paraId="6D7E16BD" w14:textId="4F1CA78F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12,9</w:t>
            </w:r>
          </w:p>
        </w:tc>
        <w:tc>
          <w:tcPr>
            <w:tcW w:w="1118" w:type="dxa"/>
          </w:tcPr>
          <w:p w14:paraId="193B3810" w14:textId="1954EB7D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54</w:t>
            </w:r>
          </w:p>
        </w:tc>
        <w:tc>
          <w:tcPr>
            <w:tcW w:w="999" w:type="dxa"/>
          </w:tcPr>
          <w:p w14:paraId="0FE28AC4" w14:textId="69DAD4A1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87,1</w:t>
            </w:r>
          </w:p>
        </w:tc>
      </w:tr>
      <w:tr w:rsidR="007154E3" w:rsidRPr="00B71DF3" w14:paraId="5105D6EA" w14:textId="77777777" w:rsidTr="00AA71F9">
        <w:trPr>
          <w:trHeight w:val="510"/>
        </w:trPr>
        <w:tc>
          <w:tcPr>
            <w:tcW w:w="5524" w:type="dxa"/>
          </w:tcPr>
          <w:p w14:paraId="69FDC4CC" w14:textId="77777777" w:rsidR="007154E3" w:rsidRPr="00B71DF3" w:rsidRDefault="007154E3" w:rsidP="00B71DF3">
            <w:pPr>
              <w:jc w:val="both"/>
              <w:rPr>
                <w:rFonts w:cstheme="minorHAnsi"/>
                <w:b/>
                <w:bCs/>
                <w:iCs/>
              </w:rPr>
            </w:pPr>
            <w:r w:rsidRPr="00B71DF3">
              <w:rPr>
                <w:rFonts w:cstheme="minorHAnsi"/>
                <w:b/>
                <w:bCs/>
                <w:iCs/>
              </w:rPr>
              <w:t>AMAÇ</w:t>
            </w:r>
          </w:p>
          <w:p w14:paraId="4773C6FD" w14:textId="77777777" w:rsidR="007154E3" w:rsidRPr="00B71DF3" w:rsidRDefault="007154E3" w:rsidP="00B71DF3">
            <w:pPr>
              <w:jc w:val="both"/>
              <w:rPr>
                <w:rFonts w:cstheme="minorHAnsi"/>
                <w:iCs/>
              </w:rPr>
            </w:pPr>
          </w:p>
        </w:tc>
        <w:tc>
          <w:tcPr>
            <w:tcW w:w="4167" w:type="dxa"/>
            <w:gridSpan w:val="4"/>
          </w:tcPr>
          <w:p w14:paraId="3FA5A709" w14:textId="77777777" w:rsidR="007154E3" w:rsidRPr="00B71DF3" w:rsidRDefault="007154E3" w:rsidP="00B71DF3">
            <w:pPr>
              <w:jc w:val="center"/>
              <w:rPr>
                <w:rFonts w:cstheme="minorHAnsi"/>
              </w:rPr>
            </w:pPr>
          </w:p>
        </w:tc>
      </w:tr>
      <w:tr w:rsidR="007154E3" w:rsidRPr="00B71DF3" w14:paraId="66A06A26" w14:textId="77777777" w:rsidTr="00B71DF3">
        <w:trPr>
          <w:trHeight w:val="710"/>
        </w:trPr>
        <w:tc>
          <w:tcPr>
            <w:tcW w:w="5524" w:type="dxa"/>
          </w:tcPr>
          <w:p w14:paraId="6812B642" w14:textId="77777777" w:rsidR="007154E3" w:rsidRPr="00B71DF3" w:rsidRDefault="007154E3" w:rsidP="00B71DF3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Hemşirelik süreci kapsamında etik ilkeler doğrultusunda hasta ve ailesine ekip iş birliği içinde bütüncül bakım verir.</w:t>
            </w:r>
          </w:p>
        </w:tc>
        <w:tc>
          <w:tcPr>
            <w:tcW w:w="992" w:type="dxa"/>
          </w:tcPr>
          <w:p w14:paraId="30E6E75B" w14:textId="628F49DA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7</w:t>
            </w:r>
          </w:p>
        </w:tc>
        <w:tc>
          <w:tcPr>
            <w:tcW w:w="1058" w:type="dxa"/>
          </w:tcPr>
          <w:p w14:paraId="25465EAF" w14:textId="55246DC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11,3</w:t>
            </w:r>
          </w:p>
        </w:tc>
        <w:tc>
          <w:tcPr>
            <w:tcW w:w="1118" w:type="dxa"/>
          </w:tcPr>
          <w:p w14:paraId="17AB2423" w14:textId="5EFC48BB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55</w:t>
            </w:r>
          </w:p>
        </w:tc>
        <w:tc>
          <w:tcPr>
            <w:tcW w:w="999" w:type="dxa"/>
          </w:tcPr>
          <w:p w14:paraId="1B960DE9" w14:textId="0B293967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88,7</w:t>
            </w:r>
          </w:p>
        </w:tc>
      </w:tr>
      <w:tr w:rsidR="007154E3" w:rsidRPr="00B71DF3" w14:paraId="0DF66182" w14:textId="77777777" w:rsidTr="00B71DF3">
        <w:trPr>
          <w:trHeight w:val="184"/>
        </w:trPr>
        <w:tc>
          <w:tcPr>
            <w:tcW w:w="5524" w:type="dxa"/>
          </w:tcPr>
          <w:p w14:paraId="33153116" w14:textId="77777777" w:rsidR="007154E3" w:rsidRPr="00B71DF3" w:rsidRDefault="007154E3" w:rsidP="00B71DF3">
            <w:pPr>
              <w:pStyle w:val="ListeParagraf"/>
              <w:numPr>
                <w:ilvl w:val="0"/>
                <w:numId w:val="3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Mesleğin gelişimine katkıda bulunacak araştırma ve proje süreçlerine katılır.</w:t>
            </w:r>
          </w:p>
        </w:tc>
        <w:tc>
          <w:tcPr>
            <w:tcW w:w="992" w:type="dxa"/>
          </w:tcPr>
          <w:p w14:paraId="4F08E771" w14:textId="72B29AC9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7</w:t>
            </w:r>
          </w:p>
        </w:tc>
        <w:tc>
          <w:tcPr>
            <w:tcW w:w="1058" w:type="dxa"/>
          </w:tcPr>
          <w:p w14:paraId="23A3BAB6" w14:textId="48E8FBB8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11,3</w:t>
            </w:r>
          </w:p>
        </w:tc>
        <w:tc>
          <w:tcPr>
            <w:tcW w:w="1118" w:type="dxa"/>
          </w:tcPr>
          <w:p w14:paraId="5B3E97BB" w14:textId="2D0D8E7F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55</w:t>
            </w:r>
          </w:p>
        </w:tc>
        <w:tc>
          <w:tcPr>
            <w:tcW w:w="999" w:type="dxa"/>
          </w:tcPr>
          <w:p w14:paraId="0B4FC2F1" w14:textId="7C207101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88,7</w:t>
            </w:r>
          </w:p>
        </w:tc>
      </w:tr>
      <w:tr w:rsidR="007154E3" w:rsidRPr="00B71DF3" w14:paraId="70CA3A6A" w14:textId="77777777" w:rsidTr="00B71DF3">
        <w:trPr>
          <w:trHeight w:val="475"/>
        </w:trPr>
        <w:tc>
          <w:tcPr>
            <w:tcW w:w="5524" w:type="dxa"/>
          </w:tcPr>
          <w:p w14:paraId="4007766B" w14:textId="77777777" w:rsidR="007154E3" w:rsidRPr="00B71DF3" w:rsidRDefault="007154E3" w:rsidP="00B71DF3">
            <w:pPr>
              <w:pStyle w:val="ListeParagraf"/>
              <w:numPr>
                <w:ilvl w:val="0"/>
                <w:numId w:val="3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Lisans mezununun rol ve işlevlerini yerine getirebilecek bilgi ve beceriler doğrultusunda yaşam boyu öğrenme sorumluluğunu sürdürür.</w:t>
            </w:r>
          </w:p>
        </w:tc>
        <w:tc>
          <w:tcPr>
            <w:tcW w:w="992" w:type="dxa"/>
          </w:tcPr>
          <w:p w14:paraId="7956B791" w14:textId="2C579DC4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</w:t>
            </w:r>
          </w:p>
        </w:tc>
        <w:tc>
          <w:tcPr>
            <w:tcW w:w="1058" w:type="dxa"/>
          </w:tcPr>
          <w:p w14:paraId="0ECD2792" w14:textId="67C8751C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8,1</w:t>
            </w:r>
          </w:p>
        </w:tc>
        <w:tc>
          <w:tcPr>
            <w:tcW w:w="1118" w:type="dxa"/>
          </w:tcPr>
          <w:p w14:paraId="6F73C31C" w14:textId="40AB5CA8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57</w:t>
            </w:r>
          </w:p>
        </w:tc>
        <w:tc>
          <w:tcPr>
            <w:tcW w:w="999" w:type="dxa"/>
          </w:tcPr>
          <w:p w14:paraId="4710F66B" w14:textId="0EE69CD6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91,9</w:t>
            </w:r>
          </w:p>
        </w:tc>
      </w:tr>
      <w:tr w:rsidR="007154E3" w:rsidRPr="00B71DF3" w14:paraId="5527DBC8" w14:textId="77777777" w:rsidTr="00B71DF3">
        <w:trPr>
          <w:trHeight w:val="231"/>
        </w:trPr>
        <w:tc>
          <w:tcPr>
            <w:tcW w:w="5524" w:type="dxa"/>
          </w:tcPr>
          <w:p w14:paraId="192FE2A8" w14:textId="77777777" w:rsidR="007154E3" w:rsidRPr="00B71DF3" w:rsidRDefault="007154E3" w:rsidP="00B71DF3">
            <w:pPr>
              <w:pStyle w:val="ListeParagraf"/>
              <w:numPr>
                <w:ilvl w:val="0"/>
                <w:numId w:val="3"/>
              </w:numPr>
              <w:ind w:left="284"/>
              <w:jc w:val="both"/>
              <w:rPr>
                <w:rFonts w:cstheme="minorHAnsi"/>
                <w:iCs/>
              </w:rPr>
            </w:pPr>
            <w:r w:rsidRPr="00B71DF3">
              <w:rPr>
                <w:rFonts w:cstheme="minorHAnsi"/>
                <w:iCs/>
              </w:rPr>
              <w:t>Mezunlar, mesleğin rol ve işlevlerini yerine getirebilecek ulusal ve uluslararası sağlık hizmeti veren kurumlarda ve eğitim kurumlarında istihdam edilir.</w:t>
            </w:r>
          </w:p>
        </w:tc>
        <w:tc>
          <w:tcPr>
            <w:tcW w:w="992" w:type="dxa"/>
          </w:tcPr>
          <w:p w14:paraId="5D16FB1B" w14:textId="722E3CBB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</w:t>
            </w:r>
          </w:p>
        </w:tc>
        <w:tc>
          <w:tcPr>
            <w:tcW w:w="1058" w:type="dxa"/>
          </w:tcPr>
          <w:p w14:paraId="55AC1DDD" w14:textId="72DCC8D8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8,1</w:t>
            </w:r>
          </w:p>
        </w:tc>
        <w:tc>
          <w:tcPr>
            <w:tcW w:w="1118" w:type="dxa"/>
          </w:tcPr>
          <w:p w14:paraId="47028612" w14:textId="1B11EA80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57</w:t>
            </w:r>
          </w:p>
        </w:tc>
        <w:tc>
          <w:tcPr>
            <w:tcW w:w="999" w:type="dxa"/>
          </w:tcPr>
          <w:p w14:paraId="46DE31C3" w14:textId="195DF6DC" w:rsidR="007154E3" w:rsidRPr="00B71DF3" w:rsidRDefault="007154E3" w:rsidP="00B71DF3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91,9</w:t>
            </w:r>
          </w:p>
        </w:tc>
      </w:tr>
    </w:tbl>
    <w:p w14:paraId="75276E9B" w14:textId="77777777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F9E3F87" w14:textId="77777777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B4EA3D8" w14:textId="092F9FF3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317EDF2" w14:textId="48100706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9EA4E2B" w14:textId="1CC5A210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4E6FC81" w14:textId="0C71BFA7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2D21488" w14:textId="506A54FC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1A4B2E81" w14:textId="5143C502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FE9B5C5" w14:textId="33EF0A74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470CD58" w14:textId="26829491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A8A5238" w14:textId="27811C7D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1F2EC1DA" w14:textId="3B79F2B9" w:rsidR="006B2385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06166DE" w14:textId="43B42D5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23B27A8" w14:textId="626D50D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16C23446" w14:textId="335C2CC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22FD0B2" w14:textId="2F663227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E9ED4CF" w14:textId="2E5716D1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E130F17" w14:textId="1C36C3EB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C06CAAF" w14:textId="2B9AA43F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69BC459" w14:textId="00C884C5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79A2567" w14:textId="77777777" w:rsidR="00FC581B" w:rsidRPr="00B71DF3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729D740" w14:textId="5B338379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48BCE5C" w14:textId="12787285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E2668FB" w14:textId="77777777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lastRenderedPageBreak/>
        <w:t xml:space="preserve">DOKUZ EYLÜL ÜNİVERSİTESİ HEMŞİRELİK FAKÜLTESİ </w:t>
      </w:r>
    </w:p>
    <w:p w14:paraId="740D0665" w14:textId="77777777" w:rsidR="00747F3D" w:rsidRPr="00B71DF3" w:rsidRDefault="00747F3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2024-2025 EĞİTİM ÖĞRETİM YILI</w:t>
      </w:r>
    </w:p>
    <w:p w14:paraId="34CA4D57" w14:textId="037C1EBB" w:rsidR="00135EDA" w:rsidRPr="00B71DF3" w:rsidRDefault="00CF74A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MEZUNLARIMIZIN AMAÇ VE BAŞARIM GÖSTERGELERİNE ULAŞMA DÜZEYİ</w:t>
      </w:r>
      <w:r w:rsidR="006B2385" w:rsidRPr="00B71DF3">
        <w:rPr>
          <w:rFonts w:cstheme="minorHAnsi"/>
          <w:b/>
          <w:bCs/>
        </w:rPr>
        <w:t xml:space="preserve"> </w:t>
      </w:r>
      <w:r w:rsidRPr="00B71DF3">
        <w:rPr>
          <w:rFonts w:cstheme="minorHAnsi"/>
          <w:b/>
          <w:bCs/>
        </w:rPr>
        <w:t xml:space="preserve">İÇ PAYDAŞ </w:t>
      </w:r>
      <w:r w:rsidR="006B2385" w:rsidRPr="00B71DF3">
        <w:rPr>
          <w:rFonts w:cstheme="minorHAnsi"/>
          <w:b/>
          <w:bCs/>
        </w:rPr>
        <w:t xml:space="preserve">(AKADEMİSYEN) </w:t>
      </w:r>
      <w:r w:rsidRPr="00B71DF3">
        <w:rPr>
          <w:rFonts w:cstheme="minorHAnsi"/>
          <w:b/>
          <w:bCs/>
        </w:rPr>
        <w:t>GÖRÜŞLERİ</w:t>
      </w:r>
    </w:p>
    <w:tbl>
      <w:tblPr>
        <w:tblStyle w:val="TabloKlavuzu"/>
        <w:tblW w:w="9032" w:type="dxa"/>
        <w:tblLook w:val="04A0" w:firstRow="1" w:lastRow="0" w:firstColumn="1" w:lastColumn="0" w:noHBand="0" w:noVBand="1"/>
      </w:tblPr>
      <w:tblGrid>
        <w:gridCol w:w="3522"/>
        <w:gridCol w:w="697"/>
        <w:gridCol w:w="766"/>
        <w:gridCol w:w="638"/>
        <w:gridCol w:w="825"/>
        <w:gridCol w:w="597"/>
        <w:gridCol w:w="695"/>
        <w:gridCol w:w="597"/>
        <w:gridCol w:w="695"/>
      </w:tblGrid>
      <w:tr w:rsidR="00410E84" w:rsidRPr="00B71DF3" w14:paraId="69429A5F" w14:textId="5A875256" w:rsidTr="00E5515D">
        <w:trPr>
          <w:cantSplit/>
          <w:trHeight w:val="684"/>
        </w:trPr>
        <w:tc>
          <w:tcPr>
            <w:tcW w:w="3522" w:type="dxa"/>
          </w:tcPr>
          <w:p w14:paraId="42C4D505" w14:textId="190D399B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AKADEMİSYEN (n:</w:t>
            </w:r>
            <w:r w:rsidR="007E3CD3" w:rsidRPr="00B71DF3">
              <w:rPr>
                <w:rFonts w:cstheme="minorHAnsi"/>
                <w:b/>
                <w:bCs/>
              </w:rPr>
              <w:t>35</w:t>
            </w:r>
            <w:r w:rsidRPr="00B71DF3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63" w:type="dxa"/>
            <w:gridSpan w:val="2"/>
          </w:tcPr>
          <w:p w14:paraId="1B59BF10" w14:textId="0F8C115C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shd w:val="clear" w:color="auto" w:fill="FFFFFF"/>
              </w:rPr>
              <w:t>Kesinlikle Katılmıyorum</w:t>
            </w:r>
          </w:p>
        </w:tc>
        <w:tc>
          <w:tcPr>
            <w:tcW w:w="1463" w:type="dxa"/>
            <w:gridSpan w:val="2"/>
          </w:tcPr>
          <w:p w14:paraId="4BC3A1EC" w14:textId="1E805776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shd w:val="clear" w:color="auto" w:fill="FFFFFF"/>
              </w:rPr>
              <w:t>Katılmıyorum</w:t>
            </w:r>
          </w:p>
        </w:tc>
        <w:tc>
          <w:tcPr>
            <w:tcW w:w="1292" w:type="dxa"/>
            <w:gridSpan w:val="2"/>
          </w:tcPr>
          <w:p w14:paraId="4C55C57E" w14:textId="77127786" w:rsidR="00410E84" w:rsidRPr="00B71DF3" w:rsidRDefault="00410E84" w:rsidP="00B71DF3">
            <w:pPr>
              <w:jc w:val="both"/>
              <w:rPr>
                <w:rFonts w:cstheme="minorHAnsi"/>
                <w:shd w:val="clear" w:color="auto" w:fill="FFFFFF"/>
              </w:rPr>
            </w:pPr>
            <w:r w:rsidRPr="00B71DF3">
              <w:rPr>
                <w:rFonts w:cstheme="minorHAnsi"/>
                <w:shd w:val="clear" w:color="auto" w:fill="FFFFFF"/>
              </w:rPr>
              <w:t>Katılıyorum</w:t>
            </w:r>
          </w:p>
        </w:tc>
        <w:tc>
          <w:tcPr>
            <w:tcW w:w="1292" w:type="dxa"/>
            <w:gridSpan w:val="2"/>
          </w:tcPr>
          <w:p w14:paraId="67356208" w14:textId="58AF48D1" w:rsidR="00410E84" w:rsidRPr="00B71DF3" w:rsidRDefault="00410E84" w:rsidP="00B71DF3">
            <w:pPr>
              <w:jc w:val="both"/>
              <w:rPr>
                <w:rFonts w:cstheme="minorHAnsi"/>
                <w:shd w:val="clear" w:color="auto" w:fill="FFFFFF"/>
              </w:rPr>
            </w:pPr>
            <w:r w:rsidRPr="00B71DF3">
              <w:rPr>
                <w:rFonts w:cstheme="minorHAnsi"/>
                <w:shd w:val="clear" w:color="auto" w:fill="FFFFFF"/>
              </w:rPr>
              <w:t>Kesinlikle Katılıyorum</w:t>
            </w:r>
          </w:p>
        </w:tc>
      </w:tr>
      <w:tr w:rsidR="00410E84" w:rsidRPr="00B71DF3" w14:paraId="7DF28498" w14:textId="0A2FE183" w:rsidTr="00E5515D">
        <w:trPr>
          <w:trHeight w:val="511"/>
        </w:trPr>
        <w:tc>
          <w:tcPr>
            <w:tcW w:w="3522" w:type="dxa"/>
          </w:tcPr>
          <w:p w14:paraId="3B2927E5" w14:textId="41D4D297" w:rsidR="00410E84" w:rsidRPr="00B71DF3" w:rsidRDefault="00410E84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</w:tcPr>
          <w:p w14:paraId="34EC5FEC" w14:textId="6E8D27FC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766" w:type="dxa"/>
          </w:tcPr>
          <w:p w14:paraId="6B28B181" w14:textId="0D510BFC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638" w:type="dxa"/>
          </w:tcPr>
          <w:p w14:paraId="132E9ABA" w14:textId="2F804E60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825" w:type="dxa"/>
          </w:tcPr>
          <w:p w14:paraId="2EDF6AB6" w14:textId="684B9316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597" w:type="dxa"/>
          </w:tcPr>
          <w:p w14:paraId="1612368C" w14:textId="3656A782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695" w:type="dxa"/>
          </w:tcPr>
          <w:p w14:paraId="1C2399E5" w14:textId="3564EB03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597" w:type="dxa"/>
          </w:tcPr>
          <w:p w14:paraId="1B1F73E6" w14:textId="7B98A22F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695" w:type="dxa"/>
          </w:tcPr>
          <w:p w14:paraId="0E55AABD" w14:textId="2992EBF2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</w:tr>
      <w:tr w:rsidR="00E5515D" w:rsidRPr="00B71DF3" w14:paraId="558D6561" w14:textId="77777777" w:rsidTr="00E5515D">
        <w:trPr>
          <w:trHeight w:val="511"/>
        </w:trPr>
        <w:tc>
          <w:tcPr>
            <w:tcW w:w="3522" w:type="dxa"/>
          </w:tcPr>
          <w:p w14:paraId="71F6A1E2" w14:textId="10A9F04A" w:rsidR="00E5515D" w:rsidRPr="00B71DF3" w:rsidRDefault="00E5515D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1) Etik ilkeler doğrultusunda hasta ve ailesine ekip iş birliği içinde bütüncül bakım verir.</w:t>
            </w:r>
          </w:p>
        </w:tc>
        <w:tc>
          <w:tcPr>
            <w:tcW w:w="697" w:type="dxa"/>
          </w:tcPr>
          <w:p w14:paraId="1DAD5EAE" w14:textId="77777777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F15EB31" w14:textId="77777777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26EC7033" w14:textId="77777777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</w:tcPr>
          <w:p w14:paraId="57990D3F" w14:textId="77777777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259E16FC" w14:textId="4B23B1EA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695" w:type="dxa"/>
          </w:tcPr>
          <w:p w14:paraId="3CE48702" w14:textId="336D3D78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31,4</w:t>
            </w:r>
          </w:p>
        </w:tc>
        <w:tc>
          <w:tcPr>
            <w:tcW w:w="597" w:type="dxa"/>
          </w:tcPr>
          <w:p w14:paraId="261C19D1" w14:textId="00DBE7CF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695" w:type="dxa"/>
          </w:tcPr>
          <w:p w14:paraId="1F172259" w14:textId="0F58A10E" w:rsidR="00E5515D" w:rsidRPr="00B71DF3" w:rsidRDefault="00E5515D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68,6</w:t>
            </w:r>
          </w:p>
        </w:tc>
      </w:tr>
      <w:tr w:rsidR="00321F76" w:rsidRPr="00B71DF3" w14:paraId="15DC15E8" w14:textId="60E1BC31" w:rsidTr="00E5515D">
        <w:trPr>
          <w:trHeight w:val="496"/>
        </w:trPr>
        <w:tc>
          <w:tcPr>
            <w:tcW w:w="3522" w:type="dxa"/>
          </w:tcPr>
          <w:p w14:paraId="522D6209" w14:textId="5C29E870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2) Mesleğin gelişimine katkıda bulunacak araştırma ve proje süreçlerine katılır.</w:t>
            </w:r>
          </w:p>
        </w:tc>
        <w:tc>
          <w:tcPr>
            <w:tcW w:w="697" w:type="dxa"/>
          </w:tcPr>
          <w:p w14:paraId="3216DC2C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320942DA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285667E2" w14:textId="31B1B43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25" w:type="dxa"/>
          </w:tcPr>
          <w:p w14:paraId="233533F7" w14:textId="095C026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8,6</w:t>
            </w:r>
          </w:p>
        </w:tc>
        <w:tc>
          <w:tcPr>
            <w:tcW w:w="597" w:type="dxa"/>
          </w:tcPr>
          <w:p w14:paraId="5C908794" w14:textId="29D490B1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695" w:type="dxa"/>
          </w:tcPr>
          <w:p w14:paraId="3B34DDD6" w14:textId="5ABFB263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40,0</w:t>
            </w:r>
          </w:p>
        </w:tc>
        <w:tc>
          <w:tcPr>
            <w:tcW w:w="597" w:type="dxa"/>
          </w:tcPr>
          <w:p w14:paraId="1CABBB26" w14:textId="072B62E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695" w:type="dxa"/>
          </w:tcPr>
          <w:p w14:paraId="45376391" w14:textId="267CD5D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51,4</w:t>
            </w:r>
          </w:p>
        </w:tc>
      </w:tr>
      <w:tr w:rsidR="00321F76" w:rsidRPr="00B71DF3" w14:paraId="7F1DD065" w14:textId="15547D57" w:rsidTr="00E5515D">
        <w:trPr>
          <w:trHeight w:val="496"/>
        </w:trPr>
        <w:tc>
          <w:tcPr>
            <w:tcW w:w="3522" w:type="dxa"/>
          </w:tcPr>
          <w:p w14:paraId="37411FBA" w14:textId="647DC153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Fonts w:asciiTheme="minorHAnsi" w:hAnsiTheme="minorHAnsi" w:cstheme="minorHAnsi"/>
                <w:sz w:val="22"/>
                <w:szCs w:val="22"/>
              </w:rPr>
              <w:t>Mezunlarımızın mezuniyetten sonra 3 yıl içinde %5’inin toplumsal, sosyal ve bilimsel araştırma ve projelerde yer alması</w:t>
            </w:r>
          </w:p>
        </w:tc>
        <w:tc>
          <w:tcPr>
            <w:tcW w:w="697" w:type="dxa"/>
          </w:tcPr>
          <w:p w14:paraId="586AF01F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98AAF0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78696A3E" w14:textId="5149D444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25" w:type="dxa"/>
          </w:tcPr>
          <w:p w14:paraId="567240A6" w14:textId="631F0F6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25,7</w:t>
            </w:r>
          </w:p>
        </w:tc>
        <w:tc>
          <w:tcPr>
            <w:tcW w:w="597" w:type="dxa"/>
          </w:tcPr>
          <w:p w14:paraId="3B8C1D46" w14:textId="28085C1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695" w:type="dxa"/>
          </w:tcPr>
          <w:p w14:paraId="4B2E11A9" w14:textId="116E9A7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40,0</w:t>
            </w:r>
          </w:p>
        </w:tc>
        <w:tc>
          <w:tcPr>
            <w:tcW w:w="597" w:type="dxa"/>
          </w:tcPr>
          <w:p w14:paraId="4E72CD19" w14:textId="44023B5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695" w:type="dxa"/>
          </w:tcPr>
          <w:p w14:paraId="6A36F89B" w14:textId="0188DE43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34,3</w:t>
            </w:r>
          </w:p>
        </w:tc>
      </w:tr>
      <w:tr w:rsidR="00321F76" w:rsidRPr="00B71DF3" w14:paraId="2D9633D2" w14:textId="2FD2480F" w:rsidTr="00E5515D">
        <w:trPr>
          <w:trHeight w:val="767"/>
        </w:trPr>
        <w:tc>
          <w:tcPr>
            <w:tcW w:w="3522" w:type="dxa"/>
          </w:tcPr>
          <w:p w14:paraId="35D0A6E8" w14:textId="6B5912D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3) Lisans mezununun rol ve işlevlerini yerine getirebilecek bilgi ve beceriler doğrultusunda yaşam boyu öğrenme sorumluluğunu sürdürür.</w:t>
            </w:r>
          </w:p>
        </w:tc>
        <w:tc>
          <w:tcPr>
            <w:tcW w:w="697" w:type="dxa"/>
          </w:tcPr>
          <w:p w14:paraId="209FE1A2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309FC50A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7C56EB84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</w:tcPr>
          <w:p w14:paraId="0AFDE79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709ADE0D" w14:textId="59E8417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95" w:type="dxa"/>
          </w:tcPr>
          <w:p w14:paraId="714DAFD7" w14:textId="490CED9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48,6</w:t>
            </w:r>
          </w:p>
        </w:tc>
        <w:tc>
          <w:tcPr>
            <w:tcW w:w="597" w:type="dxa"/>
          </w:tcPr>
          <w:p w14:paraId="4DBCD599" w14:textId="115236C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695" w:type="dxa"/>
          </w:tcPr>
          <w:p w14:paraId="7F8BC382" w14:textId="078487C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51,4</w:t>
            </w:r>
          </w:p>
        </w:tc>
      </w:tr>
      <w:tr w:rsidR="00321F76" w:rsidRPr="00B71DF3" w14:paraId="52BA281F" w14:textId="0CAA51FA" w:rsidTr="00E5515D">
        <w:trPr>
          <w:trHeight w:val="496"/>
        </w:trPr>
        <w:tc>
          <w:tcPr>
            <w:tcW w:w="3522" w:type="dxa"/>
          </w:tcPr>
          <w:p w14:paraId="6BC7D655" w14:textId="7CEA49B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</w:rPr>
              <w:t>BG1: Mezunların %5’i ilk 5 yıl içerisinde lisansüstü hemşirelik eğitim programlarına devam etmesi</w:t>
            </w:r>
          </w:p>
        </w:tc>
        <w:tc>
          <w:tcPr>
            <w:tcW w:w="697" w:type="dxa"/>
          </w:tcPr>
          <w:p w14:paraId="6C765BAF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3A83C7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38256140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</w:tcPr>
          <w:p w14:paraId="0D10A5ED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2D105EF3" w14:textId="38474E4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695" w:type="dxa"/>
          </w:tcPr>
          <w:p w14:paraId="0F089A05" w14:textId="4ED963E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65,7</w:t>
            </w:r>
          </w:p>
        </w:tc>
        <w:tc>
          <w:tcPr>
            <w:tcW w:w="597" w:type="dxa"/>
          </w:tcPr>
          <w:p w14:paraId="57F176AF" w14:textId="78EFBE44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695" w:type="dxa"/>
          </w:tcPr>
          <w:p w14:paraId="7D6A741B" w14:textId="1FB681B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34,3</w:t>
            </w:r>
          </w:p>
        </w:tc>
      </w:tr>
      <w:tr w:rsidR="00321F76" w:rsidRPr="00B71DF3" w14:paraId="470F3E6B" w14:textId="1AA6AA85" w:rsidTr="00E5515D">
        <w:trPr>
          <w:trHeight w:val="752"/>
        </w:trPr>
        <w:tc>
          <w:tcPr>
            <w:tcW w:w="3522" w:type="dxa"/>
          </w:tcPr>
          <w:p w14:paraId="5835C06D" w14:textId="025D4E5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</w:rPr>
              <w:t>BG2: Mezunların %5’i ilk 5 yıl içerisinde çalıştıkları alanda yeterlik kazandıracak sertifika eğitimi veya diğer bilimsel programlara (kongre, sempozyum, kurslar, vb.) katılması</w:t>
            </w:r>
          </w:p>
        </w:tc>
        <w:tc>
          <w:tcPr>
            <w:tcW w:w="697" w:type="dxa"/>
          </w:tcPr>
          <w:p w14:paraId="2123E82C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798E99E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6EB31C6A" w14:textId="099C5CB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25" w:type="dxa"/>
          </w:tcPr>
          <w:p w14:paraId="6856051E" w14:textId="2D028EC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5,7</w:t>
            </w:r>
          </w:p>
        </w:tc>
        <w:tc>
          <w:tcPr>
            <w:tcW w:w="597" w:type="dxa"/>
          </w:tcPr>
          <w:p w14:paraId="75454D8A" w14:textId="4DF0EA5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95" w:type="dxa"/>
          </w:tcPr>
          <w:p w14:paraId="2CFE0AF4" w14:textId="38FAA57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48,6</w:t>
            </w:r>
          </w:p>
        </w:tc>
        <w:tc>
          <w:tcPr>
            <w:tcW w:w="597" w:type="dxa"/>
          </w:tcPr>
          <w:p w14:paraId="08857909" w14:textId="698EC46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695" w:type="dxa"/>
          </w:tcPr>
          <w:p w14:paraId="2232117A" w14:textId="51D0A51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45,7</w:t>
            </w:r>
          </w:p>
        </w:tc>
      </w:tr>
      <w:tr w:rsidR="00321F76" w:rsidRPr="00B71DF3" w14:paraId="319E61C0" w14:textId="5418469A" w:rsidTr="00E5515D">
        <w:trPr>
          <w:trHeight w:val="767"/>
        </w:trPr>
        <w:tc>
          <w:tcPr>
            <w:tcW w:w="3522" w:type="dxa"/>
          </w:tcPr>
          <w:p w14:paraId="04C12D7E" w14:textId="0F453757" w:rsidR="00321F76" w:rsidRPr="00B71DF3" w:rsidRDefault="00321F76" w:rsidP="00B71DF3">
            <w:pPr>
              <w:jc w:val="both"/>
              <w:rPr>
                <w:rFonts w:cstheme="minorHAnsi"/>
                <w:b/>
                <w:bCs/>
                <w:i/>
              </w:rPr>
            </w:pPr>
            <w:r w:rsidRPr="00B71DF3">
              <w:rPr>
                <w:rFonts w:cstheme="minorHAnsi"/>
                <w:b/>
                <w:bCs/>
                <w:i/>
              </w:rPr>
              <w:t>Amaç 4) Mezunlar, mesleğin rol ve işlevlerini yerine getirebilecek ulusal ve uluslararası sağlık hizmeti veren kurumlarda ve eğitim kurumlarında istihdam edilir.</w:t>
            </w:r>
          </w:p>
        </w:tc>
        <w:tc>
          <w:tcPr>
            <w:tcW w:w="697" w:type="dxa"/>
          </w:tcPr>
          <w:p w14:paraId="01FADD18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0009C8A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0282242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</w:tcPr>
          <w:p w14:paraId="55B23B6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224F16E7" w14:textId="4BD08EB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95" w:type="dxa"/>
          </w:tcPr>
          <w:p w14:paraId="1259210A" w14:textId="290988F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28,6</w:t>
            </w:r>
          </w:p>
        </w:tc>
        <w:tc>
          <w:tcPr>
            <w:tcW w:w="597" w:type="dxa"/>
          </w:tcPr>
          <w:p w14:paraId="20CD156C" w14:textId="33CE3C6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695" w:type="dxa"/>
          </w:tcPr>
          <w:p w14:paraId="7812902C" w14:textId="10CC531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71,4</w:t>
            </w:r>
          </w:p>
        </w:tc>
      </w:tr>
      <w:tr w:rsidR="00321F76" w:rsidRPr="00B71DF3" w14:paraId="42AF79B2" w14:textId="5DF8BBFB" w:rsidTr="00E5515D">
        <w:trPr>
          <w:trHeight w:val="737"/>
        </w:trPr>
        <w:tc>
          <w:tcPr>
            <w:tcW w:w="3522" w:type="dxa"/>
          </w:tcPr>
          <w:p w14:paraId="7AA3BB5B" w14:textId="0A127F18" w:rsidR="00321F76" w:rsidRPr="00B71DF3" w:rsidRDefault="00321F76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B</w:t>
            </w:r>
            <w:r w:rsidRPr="00B71DF3">
              <w:rPr>
                <w:rFonts w:cstheme="minorHAnsi"/>
              </w:rPr>
              <w:t xml:space="preserve">G 1: </w:t>
            </w:r>
            <w:r w:rsidRPr="00B71DF3">
              <w:rPr>
                <w:rFonts w:cstheme="minorHAnsi"/>
                <w:bCs/>
              </w:rPr>
              <w:t>Mezuniyetten sonra ilk 3 yıl içerisinde %85’inin (</w:t>
            </w:r>
            <w:proofErr w:type="gramStart"/>
            <w:r w:rsidRPr="00B71DF3">
              <w:rPr>
                <w:rFonts w:cstheme="minorHAnsi"/>
                <w:bCs/>
              </w:rPr>
              <w:t>hastane,ASM</w:t>
            </w:r>
            <w:proofErr w:type="gramEnd"/>
            <w:r w:rsidRPr="00B71DF3">
              <w:rPr>
                <w:rFonts w:cstheme="minorHAnsi"/>
                <w:bCs/>
              </w:rPr>
              <w:t>, TSM, TRSM, sigorta şirketi, okul, işyeri vb.) hemşire pozisyonlarında istihdam edilmiş olması</w:t>
            </w:r>
          </w:p>
        </w:tc>
        <w:tc>
          <w:tcPr>
            <w:tcW w:w="697" w:type="dxa"/>
          </w:tcPr>
          <w:p w14:paraId="76577CFA" w14:textId="457CB11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5628AD1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0074417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</w:tcPr>
          <w:p w14:paraId="0700BF1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6BC7833A" w14:textId="0AD2C2B3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695" w:type="dxa"/>
          </w:tcPr>
          <w:p w14:paraId="798FB472" w14:textId="16D57F9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31,4</w:t>
            </w:r>
          </w:p>
        </w:tc>
        <w:tc>
          <w:tcPr>
            <w:tcW w:w="597" w:type="dxa"/>
          </w:tcPr>
          <w:p w14:paraId="47A6CEA2" w14:textId="0EB7803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695" w:type="dxa"/>
          </w:tcPr>
          <w:p w14:paraId="4438965F" w14:textId="5B08695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68,6</w:t>
            </w:r>
          </w:p>
        </w:tc>
      </w:tr>
    </w:tbl>
    <w:p w14:paraId="717EE89B" w14:textId="56C470AF" w:rsidR="0023721B" w:rsidRPr="00B71DF3" w:rsidRDefault="002372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923DADE" w14:textId="4536EC49" w:rsidR="006B2385" w:rsidRPr="00B71DF3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020CE59" w14:textId="64C2FC51" w:rsidR="006B2385" w:rsidRDefault="006B2385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756A032" w14:textId="414C5FCD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A0419CF" w14:textId="7A5EE7F9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5F62A21" w14:textId="6FBAF267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1F23F05" w14:textId="75688857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643769A" w14:textId="2529DBAC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1DD1446" w14:textId="295FA383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510A983" w14:textId="7B43E705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702A240" w14:textId="77777777" w:rsidR="00FC581B" w:rsidRPr="00B71DF3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A0919DA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CB113BA" w14:textId="77777777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lastRenderedPageBreak/>
        <w:t xml:space="preserve">DOKUZ EYLÜL ÜNİVERSİTESİ HEMŞİRELİK FAKÜLTESİ </w:t>
      </w:r>
    </w:p>
    <w:p w14:paraId="27F1B964" w14:textId="77777777" w:rsidR="00747F3D" w:rsidRPr="00B71DF3" w:rsidRDefault="00747F3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2024-2025 EĞİTİM ÖĞRETİM YILI</w:t>
      </w:r>
    </w:p>
    <w:p w14:paraId="7A31BD3F" w14:textId="17CD71A0" w:rsidR="00410E84" w:rsidRPr="00B71DF3" w:rsidRDefault="00410E84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MEZUNLARIMIZIN AMAÇ VE BAŞARIM GÖSTERGELERİNE ULAŞMA DÜZEYİ İÇ PAYDAŞ (İDARİ PERSONEL) GÖRÜŞLERİ</w:t>
      </w:r>
    </w:p>
    <w:p w14:paraId="61362028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oKlavuzu"/>
        <w:tblW w:w="9032" w:type="dxa"/>
        <w:tblLook w:val="04A0" w:firstRow="1" w:lastRow="0" w:firstColumn="1" w:lastColumn="0" w:noHBand="0" w:noVBand="1"/>
      </w:tblPr>
      <w:tblGrid>
        <w:gridCol w:w="3499"/>
        <w:gridCol w:w="697"/>
        <w:gridCol w:w="766"/>
        <w:gridCol w:w="655"/>
        <w:gridCol w:w="808"/>
        <w:gridCol w:w="597"/>
        <w:gridCol w:w="695"/>
        <w:gridCol w:w="588"/>
        <w:gridCol w:w="727"/>
      </w:tblGrid>
      <w:tr w:rsidR="00410E84" w:rsidRPr="00B71DF3" w14:paraId="796AB168" w14:textId="77777777" w:rsidTr="00684582">
        <w:trPr>
          <w:cantSplit/>
          <w:trHeight w:val="684"/>
        </w:trPr>
        <w:tc>
          <w:tcPr>
            <w:tcW w:w="3499" w:type="dxa"/>
          </w:tcPr>
          <w:p w14:paraId="747C8B8D" w14:textId="5DFE9D49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 xml:space="preserve">İDARİ PERSONEL (n: </w:t>
            </w:r>
            <w:r w:rsidR="00C4702B" w:rsidRPr="00B71DF3">
              <w:rPr>
                <w:rFonts w:cstheme="minorHAnsi"/>
                <w:b/>
                <w:bCs/>
              </w:rPr>
              <w:t>11</w:t>
            </w:r>
            <w:r w:rsidRPr="00B71DF3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63" w:type="dxa"/>
            <w:gridSpan w:val="2"/>
          </w:tcPr>
          <w:p w14:paraId="69028513" w14:textId="77777777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shd w:val="clear" w:color="auto" w:fill="FFFFFF"/>
              </w:rPr>
              <w:t>Kesinlikle Katılmıyorum</w:t>
            </w:r>
          </w:p>
        </w:tc>
        <w:tc>
          <w:tcPr>
            <w:tcW w:w="1463" w:type="dxa"/>
            <w:gridSpan w:val="2"/>
          </w:tcPr>
          <w:p w14:paraId="20B816A0" w14:textId="77777777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shd w:val="clear" w:color="auto" w:fill="FFFFFF"/>
              </w:rPr>
              <w:t>Katılmıyorum</w:t>
            </w:r>
          </w:p>
        </w:tc>
        <w:tc>
          <w:tcPr>
            <w:tcW w:w="1292" w:type="dxa"/>
            <w:gridSpan w:val="2"/>
          </w:tcPr>
          <w:p w14:paraId="5148C11B" w14:textId="77777777" w:rsidR="00410E84" w:rsidRPr="00B71DF3" w:rsidRDefault="00410E84" w:rsidP="00B71DF3">
            <w:pPr>
              <w:jc w:val="both"/>
              <w:rPr>
                <w:rFonts w:cstheme="minorHAnsi"/>
                <w:shd w:val="clear" w:color="auto" w:fill="FFFFFF"/>
              </w:rPr>
            </w:pPr>
            <w:r w:rsidRPr="00B71DF3">
              <w:rPr>
                <w:rFonts w:cstheme="minorHAnsi"/>
                <w:shd w:val="clear" w:color="auto" w:fill="FFFFFF"/>
              </w:rPr>
              <w:t>Katılıyorum</w:t>
            </w:r>
          </w:p>
        </w:tc>
        <w:tc>
          <w:tcPr>
            <w:tcW w:w="1315" w:type="dxa"/>
            <w:gridSpan w:val="2"/>
          </w:tcPr>
          <w:p w14:paraId="6F24FF80" w14:textId="77777777" w:rsidR="00410E84" w:rsidRPr="00B71DF3" w:rsidRDefault="00410E84" w:rsidP="00B71DF3">
            <w:pPr>
              <w:jc w:val="both"/>
              <w:rPr>
                <w:rFonts w:cstheme="minorHAnsi"/>
                <w:shd w:val="clear" w:color="auto" w:fill="FFFFFF"/>
              </w:rPr>
            </w:pPr>
            <w:r w:rsidRPr="00B71DF3">
              <w:rPr>
                <w:rFonts w:cstheme="minorHAnsi"/>
                <w:shd w:val="clear" w:color="auto" w:fill="FFFFFF"/>
              </w:rPr>
              <w:t>Kesinlikle Katılıyorum</w:t>
            </w:r>
          </w:p>
        </w:tc>
      </w:tr>
      <w:tr w:rsidR="00410E84" w:rsidRPr="00B71DF3" w14:paraId="59BDAE1C" w14:textId="77777777" w:rsidTr="00684582">
        <w:trPr>
          <w:trHeight w:val="511"/>
        </w:trPr>
        <w:tc>
          <w:tcPr>
            <w:tcW w:w="3499" w:type="dxa"/>
          </w:tcPr>
          <w:p w14:paraId="0D24CFCE" w14:textId="77777777" w:rsidR="00410E84" w:rsidRPr="00B71DF3" w:rsidRDefault="00410E84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</w:tcPr>
          <w:p w14:paraId="5844D066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766" w:type="dxa"/>
          </w:tcPr>
          <w:p w14:paraId="62FBCC98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655" w:type="dxa"/>
          </w:tcPr>
          <w:p w14:paraId="70E4C080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808" w:type="dxa"/>
          </w:tcPr>
          <w:p w14:paraId="12B9F42D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597" w:type="dxa"/>
          </w:tcPr>
          <w:p w14:paraId="02D917A0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695" w:type="dxa"/>
          </w:tcPr>
          <w:p w14:paraId="5D6C0E38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588" w:type="dxa"/>
          </w:tcPr>
          <w:p w14:paraId="156A63EC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727" w:type="dxa"/>
          </w:tcPr>
          <w:p w14:paraId="2D881C98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</w:tr>
      <w:tr w:rsidR="00321F76" w:rsidRPr="00B71DF3" w14:paraId="11330B75" w14:textId="77777777" w:rsidTr="00684582">
        <w:trPr>
          <w:trHeight w:val="511"/>
        </w:trPr>
        <w:tc>
          <w:tcPr>
            <w:tcW w:w="3499" w:type="dxa"/>
          </w:tcPr>
          <w:p w14:paraId="5CCD5F88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1) Etik ilkeler doğrultusunda hasta ve ailesine ekip iş birliği içinde bütüncül bakım verir.</w:t>
            </w:r>
          </w:p>
        </w:tc>
        <w:tc>
          <w:tcPr>
            <w:tcW w:w="697" w:type="dxa"/>
          </w:tcPr>
          <w:p w14:paraId="4DD6CBCF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4455912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21AE4D8D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36E1DF88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12493EEC" w14:textId="01F0EE6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695" w:type="dxa"/>
          </w:tcPr>
          <w:p w14:paraId="1EFFA766" w14:textId="12F65A4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81,8</w:t>
            </w:r>
          </w:p>
        </w:tc>
        <w:tc>
          <w:tcPr>
            <w:tcW w:w="588" w:type="dxa"/>
          </w:tcPr>
          <w:p w14:paraId="50C5A85B" w14:textId="0FF146F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27" w:type="dxa"/>
          </w:tcPr>
          <w:p w14:paraId="49D87CA8" w14:textId="363CF41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18,2</w:t>
            </w:r>
          </w:p>
        </w:tc>
      </w:tr>
      <w:tr w:rsidR="00321F76" w:rsidRPr="00B71DF3" w14:paraId="20986103" w14:textId="77777777" w:rsidTr="00684582">
        <w:trPr>
          <w:trHeight w:val="496"/>
        </w:trPr>
        <w:tc>
          <w:tcPr>
            <w:tcW w:w="3499" w:type="dxa"/>
          </w:tcPr>
          <w:p w14:paraId="75CFC02F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2) Mesleğin gelişimine katkıda bulunacak araştırma ve proje süreçlerine katılır.</w:t>
            </w:r>
          </w:p>
        </w:tc>
        <w:tc>
          <w:tcPr>
            <w:tcW w:w="697" w:type="dxa"/>
          </w:tcPr>
          <w:p w14:paraId="3E0CCAE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0BD0D544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659240E8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36D0EEC1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0864403A" w14:textId="5ECF895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695" w:type="dxa"/>
          </w:tcPr>
          <w:p w14:paraId="0900A9F2" w14:textId="7C6C620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81,8</w:t>
            </w:r>
          </w:p>
        </w:tc>
        <w:tc>
          <w:tcPr>
            <w:tcW w:w="588" w:type="dxa"/>
          </w:tcPr>
          <w:p w14:paraId="79845737" w14:textId="64FA7F83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27" w:type="dxa"/>
          </w:tcPr>
          <w:p w14:paraId="6512E2EC" w14:textId="0943DFE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18,2</w:t>
            </w:r>
          </w:p>
        </w:tc>
      </w:tr>
      <w:tr w:rsidR="00321F76" w:rsidRPr="00B71DF3" w14:paraId="63713898" w14:textId="77777777" w:rsidTr="00684582">
        <w:trPr>
          <w:trHeight w:val="496"/>
        </w:trPr>
        <w:tc>
          <w:tcPr>
            <w:tcW w:w="3499" w:type="dxa"/>
          </w:tcPr>
          <w:p w14:paraId="10CE6B70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Fonts w:asciiTheme="minorHAnsi" w:hAnsiTheme="minorHAnsi" w:cstheme="minorHAnsi"/>
                <w:sz w:val="22"/>
                <w:szCs w:val="22"/>
              </w:rPr>
              <w:t>Mezunlarımızın mezuniyetten sonra 3 yıl içinde %5’inin toplumsal, sosyal ve bilimsel araştırma ve projelerde yer alması</w:t>
            </w:r>
          </w:p>
        </w:tc>
        <w:tc>
          <w:tcPr>
            <w:tcW w:w="697" w:type="dxa"/>
          </w:tcPr>
          <w:p w14:paraId="59FC55C4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4073353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1ECE5ABA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6D7B44D2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2D0C0F6C" w14:textId="2502B72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95" w:type="dxa"/>
          </w:tcPr>
          <w:p w14:paraId="42B861B3" w14:textId="7FF3256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90,9</w:t>
            </w:r>
          </w:p>
        </w:tc>
        <w:tc>
          <w:tcPr>
            <w:tcW w:w="588" w:type="dxa"/>
          </w:tcPr>
          <w:p w14:paraId="3688E419" w14:textId="2DEE265A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7" w:type="dxa"/>
          </w:tcPr>
          <w:p w14:paraId="3CA36547" w14:textId="5994688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9,1</w:t>
            </w:r>
          </w:p>
        </w:tc>
      </w:tr>
      <w:tr w:rsidR="00321F76" w:rsidRPr="00B71DF3" w14:paraId="77C90F93" w14:textId="77777777" w:rsidTr="00684582">
        <w:trPr>
          <w:trHeight w:val="767"/>
        </w:trPr>
        <w:tc>
          <w:tcPr>
            <w:tcW w:w="3499" w:type="dxa"/>
          </w:tcPr>
          <w:p w14:paraId="09951D54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3) Lisans mezununun rol ve işlevlerini yerine getirebilecek bilgi ve beceriler doğrultusunda yaşam boyu öğrenme sorumluluğunu sürdürür.</w:t>
            </w:r>
          </w:p>
        </w:tc>
        <w:tc>
          <w:tcPr>
            <w:tcW w:w="697" w:type="dxa"/>
          </w:tcPr>
          <w:p w14:paraId="3892C78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71FD5FB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204E7309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7C9FDB89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1BB60A9C" w14:textId="511BCA2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95" w:type="dxa"/>
          </w:tcPr>
          <w:p w14:paraId="31C1D59E" w14:textId="561EAA3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90,9</w:t>
            </w:r>
          </w:p>
        </w:tc>
        <w:tc>
          <w:tcPr>
            <w:tcW w:w="588" w:type="dxa"/>
          </w:tcPr>
          <w:p w14:paraId="742CEB28" w14:textId="7175D05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7" w:type="dxa"/>
          </w:tcPr>
          <w:p w14:paraId="7A4658C9" w14:textId="1A7647C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9,1</w:t>
            </w:r>
          </w:p>
        </w:tc>
      </w:tr>
      <w:tr w:rsidR="00321F76" w:rsidRPr="00B71DF3" w14:paraId="5774AC27" w14:textId="77777777" w:rsidTr="00684582">
        <w:trPr>
          <w:trHeight w:val="496"/>
        </w:trPr>
        <w:tc>
          <w:tcPr>
            <w:tcW w:w="3499" w:type="dxa"/>
          </w:tcPr>
          <w:p w14:paraId="776784A4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</w:rPr>
              <w:t>BG1: Mezunların %5’i ilk 5 yıl içerisinde lisansüstü hemşirelik eğitim programlarına devam etmesi</w:t>
            </w:r>
          </w:p>
        </w:tc>
        <w:tc>
          <w:tcPr>
            <w:tcW w:w="697" w:type="dxa"/>
          </w:tcPr>
          <w:p w14:paraId="59588CB9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351B8CD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7CF7FD8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50C739C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0600779D" w14:textId="0773C59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695" w:type="dxa"/>
          </w:tcPr>
          <w:p w14:paraId="5AF98039" w14:textId="16B862A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100</w:t>
            </w:r>
          </w:p>
        </w:tc>
        <w:tc>
          <w:tcPr>
            <w:tcW w:w="588" w:type="dxa"/>
          </w:tcPr>
          <w:p w14:paraId="30B901C5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7" w:type="dxa"/>
          </w:tcPr>
          <w:p w14:paraId="4485AE18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21F76" w:rsidRPr="00B71DF3" w14:paraId="71584542" w14:textId="77777777" w:rsidTr="00684582">
        <w:trPr>
          <w:trHeight w:val="752"/>
        </w:trPr>
        <w:tc>
          <w:tcPr>
            <w:tcW w:w="3499" w:type="dxa"/>
          </w:tcPr>
          <w:p w14:paraId="31FD416A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</w:rPr>
              <w:t>BG2: Mezunların %5’i ilk 5 yıl içerisinde çalıştıkları alanda yeterlik kazandıracak sertifika eğitimi veya diğer bilimsel programlara (kongre, sempozyum, kurslar, vb.) katılması</w:t>
            </w:r>
          </w:p>
        </w:tc>
        <w:tc>
          <w:tcPr>
            <w:tcW w:w="697" w:type="dxa"/>
          </w:tcPr>
          <w:p w14:paraId="5BC352E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6F504820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75EBD627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738390F9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195D9593" w14:textId="04FC6944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95" w:type="dxa"/>
          </w:tcPr>
          <w:p w14:paraId="363FD848" w14:textId="625F020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9,1</w:t>
            </w:r>
          </w:p>
        </w:tc>
        <w:tc>
          <w:tcPr>
            <w:tcW w:w="588" w:type="dxa"/>
          </w:tcPr>
          <w:p w14:paraId="4A591E9E" w14:textId="6AD0BF6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727" w:type="dxa"/>
          </w:tcPr>
          <w:p w14:paraId="57F872C8" w14:textId="654BA43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90,9</w:t>
            </w:r>
          </w:p>
        </w:tc>
      </w:tr>
      <w:tr w:rsidR="00321F76" w:rsidRPr="00B71DF3" w14:paraId="48A6BBC0" w14:textId="77777777" w:rsidTr="00684582">
        <w:trPr>
          <w:trHeight w:val="767"/>
        </w:trPr>
        <w:tc>
          <w:tcPr>
            <w:tcW w:w="3499" w:type="dxa"/>
          </w:tcPr>
          <w:p w14:paraId="6265F6AD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  <w:i/>
              </w:rPr>
            </w:pPr>
            <w:r w:rsidRPr="00B71DF3">
              <w:rPr>
                <w:rFonts w:cstheme="minorHAnsi"/>
                <w:b/>
                <w:bCs/>
                <w:i/>
              </w:rPr>
              <w:t>Amaç 4) Mezunlar, mesleğin rol ve işlevlerini yerine getirebilecek ulusal ve uluslararası sağlık hizmeti veren kurumlarda ve eğitim kurumlarında istihdam edilir.</w:t>
            </w:r>
          </w:p>
        </w:tc>
        <w:tc>
          <w:tcPr>
            <w:tcW w:w="697" w:type="dxa"/>
          </w:tcPr>
          <w:p w14:paraId="7CB534D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4EBA29AD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56DDA398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0FD9DE94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343C9DDF" w14:textId="5DE6F34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95" w:type="dxa"/>
          </w:tcPr>
          <w:p w14:paraId="14814024" w14:textId="000FB93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90,9</w:t>
            </w:r>
          </w:p>
        </w:tc>
        <w:tc>
          <w:tcPr>
            <w:tcW w:w="588" w:type="dxa"/>
          </w:tcPr>
          <w:p w14:paraId="3D866D89" w14:textId="7642602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7" w:type="dxa"/>
          </w:tcPr>
          <w:p w14:paraId="6924ED0B" w14:textId="6B70AAB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9,1</w:t>
            </w:r>
          </w:p>
        </w:tc>
      </w:tr>
      <w:tr w:rsidR="00321F76" w:rsidRPr="00B71DF3" w14:paraId="63DF71AC" w14:textId="77777777" w:rsidTr="00684582">
        <w:trPr>
          <w:trHeight w:val="737"/>
        </w:trPr>
        <w:tc>
          <w:tcPr>
            <w:tcW w:w="3499" w:type="dxa"/>
          </w:tcPr>
          <w:p w14:paraId="3F7D9F26" w14:textId="77777777" w:rsidR="00321F76" w:rsidRPr="00B71DF3" w:rsidRDefault="00321F76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B</w:t>
            </w:r>
            <w:r w:rsidRPr="00B71DF3">
              <w:rPr>
                <w:rFonts w:cstheme="minorHAnsi"/>
              </w:rPr>
              <w:t xml:space="preserve">G 1: </w:t>
            </w:r>
            <w:r w:rsidRPr="00B71DF3">
              <w:rPr>
                <w:rFonts w:cstheme="minorHAnsi"/>
                <w:bCs/>
              </w:rPr>
              <w:t>Mezuniyetten sonra ilk 3 yıl içerisinde %85’inin (</w:t>
            </w:r>
            <w:proofErr w:type="gramStart"/>
            <w:r w:rsidRPr="00B71DF3">
              <w:rPr>
                <w:rFonts w:cstheme="minorHAnsi"/>
                <w:bCs/>
              </w:rPr>
              <w:t>hastane,ASM</w:t>
            </w:r>
            <w:proofErr w:type="gramEnd"/>
            <w:r w:rsidRPr="00B71DF3">
              <w:rPr>
                <w:rFonts w:cstheme="minorHAnsi"/>
                <w:bCs/>
              </w:rPr>
              <w:t>, TSM, TRSM, sigorta şirketi, okul, işyeri vb.) hemşire pozisyonlarında istihdam edilmiş olması</w:t>
            </w:r>
          </w:p>
        </w:tc>
        <w:tc>
          <w:tcPr>
            <w:tcW w:w="697" w:type="dxa"/>
          </w:tcPr>
          <w:p w14:paraId="514F4BF2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6A216644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1E5D395D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796E6585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1B399D20" w14:textId="18B8976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695" w:type="dxa"/>
          </w:tcPr>
          <w:p w14:paraId="0C4D8735" w14:textId="7C95DED3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90,9</w:t>
            </w:r>
          </w:p>
        </w:tc>
        <w:tc>
          <w:tcPr>
            <w:tcW w:w="588" w:type="dxa"/>
          </w:tcPr>
          <w:p w14:paraId="1548A0AC" w14:textId="1C9247A1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27" w:type="dxa"/>
          </w:tcPr>
          <w:p w14:paraId="1E48A49A" w14:textId="32D2B27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9,1</w:t>
            </w:r>
          </w:p>
        </w:tc>
      </w:tr>
    </w:tbl>
    <w:p w14:paraId="0E18C980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7F6EA32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E77D947" w14:textId="57733038" w:rsidR="008A0AE5" w:rsidRPr="00B71DF3" w:rsidRDefault="008A0AE5" w:rsidP="00B71DF3">
      <w:pPr>
        <w:spacing w:after="0" w:line="240" w:lineRule="auto"/>
        <w:jc w:val="both"/>
        <w:rPr>
          <w:rFonts w:cstheme="minorHAnsi"/>
          <w:bCs/>
        </w:rPr>
      </w:pPr>
    </w:p>
    <w:p w14:paraId="790DC70E" w14:textId="209A67D0" w:rsidR="00410E84" w:rsidRPr="00B71DF3" w:rsidRDefault="00410E84" w:rsidP="00B71DF3">
      <w:pPr>
        <w:spacing w:after="0" w:line="240" w:lineRule="auto"/>
        <w:jc w:val="both"/>
        <w:rPr>
          <w:rFonts w:cstheme="minorHAnsi"/>
          <w:bCs/>
        </w:rPr>
      </w:pPr>
    </w:p>
    <w:p w14:paraId="391A1FF0" w14:textId="3B175FC5" w:rsidR="00410E84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AC1DF69" w14:textId="4AA486A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4CD8CE8" w14:textId="7CA35F84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29456D9" w14:textId="2FD47B1B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05837E19" w14:textId="20893CE8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BF2501F" w14:textId="29F885D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3E323A27" w14:textId="27EDCFD9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86EB436" w14:textId="77777777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lastRenderedPageBreak/>
        <w:t xml:space="preserve">DOKUZ EYLÜL ÜNİVERSİTESİ HEMŞİRELİK FAKÜLTESİ </w:t>
      </w:r>
    </w:p>
    <w:p w14:paraId="4AA2CAF9" w14:textId="77777777" w:rsidR="00747F3D" w:rsidRPr="00B71DF3" w:rsidRDefault="00747F3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2024-2025 EĞİTİM ÖĞRETİM YILI</w:t>
      </w:r>
    </w:p>
    <w:p w14:paraId="3A47FCB9" w14:textId="42A8BF1F" w:rsidR="00410E84" w:rsidRPr="00B71DF3" w:rsidRDefault="00410E84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MEZUNLARIMIZIN AMAÇ VE BAŞARIM GÖSTERGELERİNE ULAŞMA DÜZEYİ DIŞ PAYDAŞ (YÖNETİCİ) GÖRÜŞLERİ</w:t>
      </w:r>
    </w:p>
    <w:p w14:paraId="76B72A6F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oKlavuzu"/>
        <w:tblW w:w="9032" w:type="dxa"/>
        <w:tblLook w:val="04A0" w:firstRow="1" w:lastRow="0" w:firstColumn="1" w:lastColumn="0" w:noHBand="0" w:noVBand="1"/>
      </w:tblPr>
      <w:tblGrid>
        <w:gridCol w:w="3522"/>
        <w:gridCol w:w="697"/>
        <w:gridCol w:w="766"/>
        <w:gridCol w:w="638"/>
        <w:gridCol w:w="825"/>
        <w:gridCol w:w="597"/>
        <w:gridCol w:w="695"/>
        <w:gridCol w:w="597"/>
        <w:gridCol w:w="695"/>
      </w:tblGrid>
      <w:tr w:rsidR="00410E84" w:rsidRPr="00B71DF3" w14:paraId="630AE6D5" w14:textId="77777777" w:rsidTr="00312D8B">
        <w:trPr>
          <w:cantSplit/>
          <w:trHeight w:val="684"/>
        </w:trPr>
        <w:tc>
          <w:tcPr>
            <w:tcW w:w="3522" w:type="dxa"/>
          </w:tcPr>
          <w:p w14:paraId="6BE3CD5F" w14:textId="1B432A59" w:rsidR="00410E84" w:rsidRPr="00B71DF3" w:rsidRDefault="00410E84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 xml:space="preserve">YÖNETİCİ (n: </w:t>
            </w:r>
            <w:r w:rsidR="007154E3" w:rsidRPr="00B71DF3">
              <w:rPr>
                <w:rFonts w:cstheme="minorHAnsi"/>
                <w:b/>
                <w:bCs/>
              </w:rPr>
              <w:t>6</w:t>
            </w:r>
            <w:r w:rsidR="00402BD0">
              <w:rPr>
                <w:rFonts w:cstheme="minorHAnsi"/>
                <w:b/>
                <w:bCs/>
              </w:rPr>
              <w:t>7</w:t>
            </w:r>
            <w:r w:rsidRPr="00B71DF3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63" w:type="dxa"/>
            <w:gridSpan w:val="2"/>
            <w:shd w:val="clear" w:color="auto" w:fill="E7E6E6" w:themeFill="background2"/>
          </w:tcPr>
          <w:p w14:paraId="1D4AA8D4" w14:textId="77777777" w:rsidR="00410E84" w:rsidRPr="00B71DF3" w:rsidRDefault="00410E84" w:rsidP="00B71DF3">
            <w:pPr>
              <w:rPr>
                <w:rFonts w:cstheme="minorHAnsi"/>
              </w:rPr>
            </w:pPr>
            <w:r w:rsidRPr="00B71DF3">
              <w:rPr>
                <w:rFonts w:cstheme="minorHAnsi"/>
              </w:rPr>
              <w:t>Kesinlikle Katılmıyorum</w:t>
            </w:r>
          </w:p>
        </w:tc>
        <w:tc>
          <w:tcPr>
            <w:tcW w:w="1463" w:type="dxa"/>
            <w:gridSpan w:val="2"/>
          </w:tcPr>
          <w:p w14:paraId="543B9578" w14:textId="77777777" w:rsidR="00410E84" w:rsidRPr="00B71DF3" w:rsidRDefault="00410E84" w:rsidP="00B71DF3">
            <w:pPr>
              <w:rPr>
                <w:rFonts w:cstheme="minorHAnsi"/>
              </w:rPr>
            </w:pPr>
            <w:r w:rsidRPr="00B71DF3">
              <w:rPr>
                <w:rFonts w:cstheme="minorHAnsi"/>
              </w:rPr>
              <w:t>Katılmıyorum</w:t>
            </w:r>
          </w:p>
        </w:tc>
        <w:tc>
          <w:tcPr>
            <w:tcW w:w="1292" w:type="dxa"/>
            <w:gridSpan w:val="2"/>
            <w:shd w:val="clear" w:color="auto" w:fill="E7E6E6" w:themeFill="background2"/>
          </w:tcPr>
          <w:p w14:paraId="0CE20F3D" w14:textId="77777777" w:rsidR="00410E84" w:rsidRPr="00B71DF3" w:rsidRDefault="00410E84" w:rsidP="00B71DF3">
            <w:pPr>
              <w:rPr>
                <w:rFonts w:cstheme="minorHAnsi"/>
              </w:rPr>
            </w:pPr>
            <w:r w:rsidRPr="00B71DF3">
              <w:rPr>
                <w:rFonts w:cstheme="minorHAnsi"/>
              </w:rPr>
              <w:t>Katılıyorum</w:t>
            </w:r>
          </w:p>
        </w:tc>
        <w:tc>
          <w:tcPr>
            <w:tcW w:w="1292" w:type="dxa"/>
            <w:gridSpan w:val="2"/>
          </w:tcPr>
          <w:p w14:paraId="576F4730" w14:textId="77777777" w:rsidR="00410E84" w:rsidRPr="00B71DF3" w:rsidRDefault="00410E84" w:rsidP="00B71DF3">
            <w:pPr>
              <w:jc w:val="both"/>
              <w:rPr>
                <w:rFonts w:cstheme="minorHAnsi"/>
                <w:shd w:val="clear" w:color="auto" w:fill="FFFFFF"/>
              </w:rPr>
            </w:pPr>
            <w:r w:rsidRPr="00B71DF3">
              <w:rPr>
                <w:rFonts w:cstheme="minorHAnsi"/>
                <w:shd w:val="clear" w:color="auto" w:fill="FFFFFF"/>
              </w:rPr>
              <w:t>Kesinlikle Katılıyorum</w:t>
            </w:r>
          </w:p>
        </w:tc>
      </w:tr>
      <w:tr w:rsidR="00410E84" w:rsidRPr="00B71DF3" w14:paraId="17F66965" w14:textId="77777777" w:rsidTr="00312D8B">
        <w:trPr>
          <w:trHeight w:val="511"/>
        </w:trPr>
        <w:tc>
          <w:tcPr>
            <w:tcW w:w="3522" w:type="dxa"/>
          </w:tcPr>
          <w:p w14:paraId="344676E3" w14:textId="77777777" w:rsidR="00410E84" w:rsidRPr="00B71DF3" w:rsidRDefault="00410E84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0E4B9F76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766" w:type="dxa"/>
            <w:shd w:val="clear" w:color="auto" w:fill="E7E6E6" w:themeFill="background2"/>
          </w:tcPr>
          <w:p w14:paraId="06311FCD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638" w:type="dxa"/>
          </w:tcPr>
          <w:p w14:paraId="259DBC36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825" w:type="dxa"/>
          </w:tcPr>
          <w:p w14:paraId="2F4A3B0F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597" w:type="dxa"/>
            <w:shd w:val="clear" w:color="auto" w:fill="E7E6E6" w:themeFill="background2"/>
          </w:tcPr>
          <w:p w14:paraId="4DC88750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695" w:type="dxa"/>
            <w:shd w:val="clear" w:color="auto" w:fill="E7E6E6" w:themeFill="background2"/>
          </w:tcPr>
          <w:p w14:paraId="20FBF23D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597" w:type="dxa"/>
          </w:tcPr>
          <w:p w14:paraId="7C88D065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695" w:type="dxa"/>
          </w:tcPr>
          <w:p w14:paraId="27AFA269" w14:textId="77777777" w:rsidR="00410E84" w:rsidRPr="00B71DF3" w:rsidRDefault="00410E84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</w:tr>
      <w:tr w:rsidR="00321F76" w:rsidRPr="00B71DF3" w14:paraId="44FCD4A8" w14:textId="77777777" w:rsidTr="00312D8B">
        <w:trPr>
          <w:trHeight w:val="511"/>
        </w:trPr>
        <w:tc>
          <w:tcPr>
            <w:tcW w:w="3522" w:type="dxa"/>
          </w:tcPr>
          <w:p w14:paraId="6335F399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1) Etik ilkeler doğrultusunda hasta ve ailesine ekip iş birliği içinde bütüncül bakım verir.</w:t>
            </w:r>
          </w:p>
        </w:tc>
        <w:tc>
          <w:tcPr>
            <w:tcW w:w="697" w:type="dxa"/>
            <w:shd w:val="clear" w:color="auto" w:fill="E7E6E6" w:themeFill="background2"/>
          </w:tcPr>
          <w:p w14:paraId="27CF1F5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shd w:val="clear" w:color="auto" w:fill="E7E6E6" w:themeFill="background2"/>
          </w:tcPr>
          <w:p w14:paraId="4FF2B9AE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2DCA16F6" w14:textId="50E8C201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25" w:type="dxa"/>
          </w:tcPr>
          <w:p w14:paraId="3CDFB189" w14:textId="0C6777A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1,5</w:t>
            </w:r>
          </w:p>
        </w:tc>
        <w:tc>
          <w:tcPr>
            <w:tcW w:w="597" w:type="dxa"/>
            <w:shd w:val="clear" w:color="auto" w:fill="E7E6E6" w:themeFill="background2"/>
          </w:tcPr>
          <w:p w14:paraId="6CAAAA43" w14:textId="786632F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695" w:type="dxa"/>
            <w:shd w:val="clear" w:color="auto" w:fill="E7E6E6" w:themeFill="background2"/>
          </w:tcPr>
          <w:p w14:paraId="6A52AFD8" w14:textId="03BDD36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31,3</w:t>
            </w:r>
          </w:p>
        </w:tc>
        <w:tc>
          <w:tcPr>
            <w:tcW w:w="597" w:type="dxa"/>
          </w:tcPr>
          <w:p w14:paraId="0130D3B4" w14:textId="246497C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695" w:type="dxa"/>
          </w:tcPr>
          <w:p w14:paraId="493658E3" w14:textId="4220447A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67,2</w:t>
            </w:r>
          </w:p>
        </w:tc>
      </w:tr>
      <w:tr w:rsidR="00321F76" w:rsidRPr="00B71DF3" w14:paraId="6A32C12A" w14:textId="77777777" w:rsidTr="00312D8B">
        <w:trPr>
          <w:trHeight w:val="496"/>
        </w:trPr>
        <w:tc>
          <w:tcPr>
            <w:tcW w:w="3522" w:type="dxa"/>
          </w:tcPr>
          <w:p w14:paraId="0D98E718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2) Mesleğin gelişimine katkıda bulunacak araştırma ve proje süreçlerine katılır.</w:t>
            </w:r>
          </w:p>
        </w:tc>
        <w:tc>
          <w:tcPr>
            <w:tcW w:w="697" w:type="dxa"/>
            <w:shd w:val="clear" w:color="auto" w:fill="E7E6E6" w:themeFill="background2"/>
          </w:tcPr>
          <w:p w14:paraId="3DE63ACB" w14:textId="28BE746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66" w:type="dxa"/>
            <w:shd w:val="clear" w:color="auto" w:fill="E7E6E6" w:themeFill="background2"/>
          </w:tcPr>
          <w:p w14:paraId="446A44A1" w14:textId="14CB57B1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3,0</w:t>
            </w:r>
          </w:p>
        </w:tc>
        <w:tc>
          <w:tcPr>
            <w:tcW w:w="638" w:type="dxa"/>
          </w:tcPr>
          <w:p w14:paraId="3BD7A7E2" w14:textId="57EFCC0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25" w:type="dxa"/>
          </w:tcPr>
          <w:p w14:paraId="5B50694F" w14:textId="1E3C33C4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9,0</w:t>
            </w:r>
          </w:p>
        </w:tc>
        <w:tc>
          <w:tcPr>
            <w:tcW w:w="597" w:type="dxa"/>
            <w:shd w:val="clear" w:color="auto" w:fill="E7E6E6" w:themeFill="background2"/>
          </w:tcPr>
          <w:p w14:paraId="36E4DE3B" w14:textId="762B812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695" w:type="dxa"/>
            <w:shd w:val="clear" w:color="auto" w:fill="E7E6E6" w:themeFill="background2"/>
          </w:tcPr>
          <w:p w14:paraId="052E51CF" w14:textId="29EACE1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31,3</w:t>
            </w:r>
          </w:p>
        </w:tc>
        <w:tc>
          <w:tcPr>
            <w:tcW w:w="597" w:type="dxa"/>
          </w:tcPr>
          <w:p w14:paraId="5D05138A" w14:textId="5309CF3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38</w:t>
            </w:r>
          </w:p>
        </w:tc>
        <w:tc>
          <w:tcPr>
            <w:tcW w:w="695" w:type="dxa"/>
          </w:tcPr>
          <w:p w14:paraId="26CB8ED1" w14:textId="06FB2C0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56,7</w:t>
            </w:r>
          </w:p>
        </w:tc>
      </w:tr>
      <w:tr w:rsidR="00321F76" w:rsidRPr="00B71DF3" w14:paraId="0827082F" w14:textId="77777777" w:rsidTr="00312D8B">
        <w:trPr>
          <w:trHeight w:val="496"/>
        </w:trPr>
        <w:tc>
          <w:tcPr>
            <w:tcW w:w="3522" w:type="dxa"/>
          </w:tcPr>
          <w:p w14:paraId="38294EE9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Fonts w:asciiTheme="minorHAnsi" w:hAnsiTheme="minorHAnsi" w:cstheme="minorHAnsi"/>
                <w:sz w:val="22"/>
                <w:szCs w:val="22"/>
              </w:rPr>
              <w:t>Mezunlarımızın mezuniyetten sonra 3 yıl içinde %5’inin toplumsal, sosyal ve bilimsel araştırma ve projelerde yer alması</w:t>
            </w:r>
          </w:p>
        </w:tc>
        <w:tc>
          <w:tcPr>
            <w:tcW w:w="697" w:type="dxa"/>
            <w:shd w:val="clear" w:color="auto" w:fill="E7E6E6" w:themeFill="background2"/>
          </w:tcPr>
          <w:p w14:paraId="23C514A4" w14:textId="6CD49EF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66" w:type="dxa"/>
            <w:shd w:val="clear" w:color="auto" w:fill="E7E6E6" w:themeFill="background2"/>
          </w:tcPr>
          <w:p w14:paraId="5AB5A2CE" w14:textId="5DB400C4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3,0</w:t>
            </w:r>
          </w:p>
        </w:tc>
        <w:tc>
          <w:tcPr>
            <w:tcW w:w="638" w:type="dxa"/>
          </w:tcPr>
          <w:p w14:paraId="0533A0C4" w14:textId="5D8E3A64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25" w:type="dxa"/>
          </w:tcPr>
          <w:p w14:paraId="28AB3035" w14:textId="6093725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13,4</w:t>
            </w:r>
          </w:p>
        </w:tc>
        <w:tc>
          <w:tcPr>
            <w:tcW w:w="597" w:type="dxa"/>
            <w:shd w:val="clear" w:color="auto" w:fill="E7E6E6" w:themeFill="background2"/>
          </w:tcPr>
          <w:p w14:paraId="4A653326" w14:textId="6B3C0D1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695" w:type="dxa"/>
            <w:shd w:val="clear" w:color="auto" w:fill="E7E6E6" w:themeFill="background2"/>
          </w:tcPr>
          <w:p w14:paraId="2768271A" w14:textId="15D2171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35,8</w:t>
            </w:r>
          </w:p>
        </w:tc>
        <w:tc>
          <w:tcPr>
            <w:tcW w:w="597" w:type="dxa"/>
          </w:tcPr>
          <w:p w14:paraId="61B0D24E" w14:textId="600C6EB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695" w:type="dxa"/>
          </w:tcPr>
          <w:p w14:paraId="5780ED93" w14:textId="326369AA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47,8</w:t>
            </w:r>
          </w:p>
        </w:tc>
      </w:tr>
      <w:tr w:rsidR="00321F76" w:rsidRPr="00B71DF3" w14:paraId="049BBC55" w14:textId="77777777" w:rsidTr="00312D8B">
        <w:trPr>
          <w:trHeight w:val="767"/>
        </w:trPr>
        <w:tc>
          <w:tcPr>
            <w:tcW w:w="3522" w:type="dxa"/>
          </w:tcPr>
          <w:p w14:paraId="5C719624" w14:textId="77777777" w:rsidR="00321F76" w:rsidRPr="00B71DF3" w:rsidRDefault="00321F76" w:rsidP="00B71DF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71DF3"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  <w:t>Amaç 3) Lisans mezununun rol ve işlevlerini yerine getirebilecek bilgi ve beceriler doğrultusunda yaşam boyu öğrenme sorumluluğunu sürdürür.</w:t>
            </w:r>
          </w:p>
        </w:tc>
        <w:tc>
          <w:tcPr>
            <w:tcW w:w="697" w:type="dxa"/>
            <w:shd w:val="clear" w:color="auto" w:fill="E7E6E6" w:themeFill="background2"/>
          </w:tcPr>
          <w:p w14:paraId="0C99BD38" w14:textId="6F1A098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shd w:val="clear" w:color="auto" w:fill="E7E6E6" w:themeFill="background2"/>
          </w:tcPr>
          <w:p w14:paraId="00FCD488" w14:textId="1E744F7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7E7207F2" w14:textId="2E3367C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25" w:type="dxa"/>
          </w:tcPr>
          <w:p w14:paraId="77A7C500" w14:textId="0520AC9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3,0</w:t>
            </w:r>
          </w:p>
        </w:tc>
        <w:tc>
          <w:tcPr>
            <w:tcW w:w="597" w:type="dxa"/>
            <w:shd w:val="clear" w:color="auto" w:fill="E7E6E6" w:themeFill="background2"/>
          </w:tcPr>
          <w:p w14:paraId="7A3D8091" w14:textId="5189BCE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695" w:type="dxa"/>
            <w:shd w:val="clear" w:color="auto" w:fill="E7E6E6" w:themeFill="background2"/>
          </w:tcPr>
          <w:p w14:paraId="247A265A" w14:textId="2C21A00C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31,3</w:t>
            </w:r>
          </w:p>
        </w:tc>
        <w:tc>
          <w:tcPr>
            <w:tcW w:w="597" w:type="dxa"/>
          </w:tcPr>
          <w:p w14:paraId="7D1DFEEB" w14:textId="2105BEE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695" w:type="dxa"/>
          </w:tcPr>
          <w:p w14:paraId="02C96E5E" w14:textId="747A90B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65,7</w:t>
            </w:r>
          </w:p>
        </w:tc>
      </w:tr>
      <w:tr w:rsidR="00321F76" w:rsidRPr="00B71DF3" w14:paraId="3A99135E" w14:textId="77777777" w:rsidTr="00312D8B">
        <w:trPr>
          <w:trHeight w:val="496"/>
        </w:trPr>
        <w:tc>
          <w:tcPr>
            <w:tcW w:w="3522" w:type="dxa"/>
          </w:tcPr>
          <w:p w14:paraId="6594B47D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</w:rPr>
              <w:t>BG1: Mezunların %5’i ilk 5 yıl içerisinde lisansüstü hemşirelik eğitim programlarına devam etmesi</w:t>
            </w:r>
          </w:p>
        </w:tc>
        <w:tc>
          <w:tcPr>
            <w:tcW w:w="697" w:type="dxa"/>
            <w:shd w:val="clear" w:color="auto" w:fill="E7E6E6" w:themeFill="background2"/>
          </w:tcPr>
          <w:p w14:paraId="14DD054E" w14:textId="0AA9177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766" w:type="dxa"/>
            <w:shd w:val="clear" w:color="auto" w:fill="E7E6E6" w:themeFill="background2"/>
          </w:tcPr>
          <w:p w14:paraId="7E214D16" w14:textId="1807095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13,4</w:t>
            </w:r>
          </w:p>
        </w:tc>
        <w:tc>
          <w:tcPr>
            <w:tcW w:w="638" w:type="dxa"/>
          </w:tcPr>
          <w:p w14:paraId="5E973755" w14:textId="39BA7E6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825" w:type="dxa"/>
          </w:tcPr>
          <w:p w14:paraId="6A3298E9" w14:textId="6118296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25,4</w:t>
            </w:r>
          </w:p>
        </w:tc>
        <w:tc>
          <w:tcPr>
            <w:tcW w:w="597" w:type="dxa"/>
            <w:shd w:val="clear" w:color="auto" w:fill="E7E6E6" w:themeFill="background2"/>
          </w:tcPr>
          <w:p w14:paraId="3221051A" w14:textId="3746AD7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95" w:type="dxa"/>
            <w:shd w:val="clear" w:color="auto" w:fill="E7E6E6" w:themeFill="background2"/>
          </w:tcPr>
          <w:p w14:paraId="37CD83D9" w14:textId="6EFCDEF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25,4</w:t>
            </w:r>
          </w:p>
        </w:tc>
        <w:tc>
          <w:tcPr>
            <w:tcW w:w="597" w:type="dxa"/>
          </w:tcPr>
          <w:p w14:paraId="6247E7A8" w14:textId="68D4D92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695" w:type="dxa"/>
          </w:tcPr>
          <w:p w14:paraId="7B8F1156" w14:textId="51212503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35,8</w:t>
            </w:r>
          </w:p>
        </w:tc>
      </w:tr>
      <w:tr w:rsidR="00321F76" w:rsidRPr="00B71DF3" w14:paraId="2087D1AD" w14:textId="77777777" w:rsidTr="00312D8B">
        <w:trPr>
          <w:trHeight w:val="752"/>
        </w:trPr>
        <w:tc>
          <w:tcPr>
            <w:tcW w:w="3522" w:type="dxa"/>
          </w:tcPr>
          <w:p w14:paraId="1D88D232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</w:rPr>
              <w:t>BG2: Mezunların %5’i ilk 5 yıl içerisinde çalıştıkları alanda yeterlik kazandıracak sertifika eğitimi veya diğer bilimsel programlara (kongre, sempozyum, kurslar, vb.) katılması</w:t>
            </w:r>
          </w:p>
        </w:tc>
        <w:tc>
          <w:tcPr>
            <w:tcW w:w="697" w:type="dxa"/>
            <w:shd w:val="clear" w:color="auto" w:fill="E7E6E6" w:themeFill="background2"/>
          </w:tcPr>
          <w:p w14:paraId="24F481DC" w14:textId="7F95CEA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766" w:type="dxa"/>
            <w:shd w:val="clear" w:color="auto" w:fill="E7E6E6" w:themeFill="background2"/>
          </w:tcPr>
          <w:p w14:paraId="5326A984" w14:textId="63229E56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3,0</w:t>
            </w:r>
          </w:p>
        </w:tc>
        <w:tc>
          <w:tcPr>
            <w:tcW w:w="638" w:type="dxa"/>
          </w:tcPr>
          <w:p w14:paraId="0D420991" w14:textId="4221252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25" w:type="dxa"/>
          </w:tcPr>
          <w:p w14:paraId="3975C6A2" w14:textId="1136F42D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10,4</w:t>
            </w:r>
          </w:p>
        </w:tc>
        <w:tc>
          <w:tcPr>
            <w:tcW w:w="597" w:type="dxa"/>
            <w:shd w:val="clear" w:color="auto" w:fill="E7E6E6" w:themeFill="background2"/>
          </w:tcPr>
          <w:p w14:paraId="76520F36" w14:textId="79BE899E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695" w:type="dxa"/>
            <w:shd w:val="clear" w:color="auto" w:fill="E7E6E6" w:themeFill="background2"/>
          </w:tcPr>
          <w:p w14:paraId="451E8D11" w14:textId="119D59A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38,8</w:t>
            </w:r>
          </w:p>
        </w:tc>
        <w:tc>
          <w:tcPr>
            <w:tcW w:w="597" w:type="dxa"/>
          </w:tcPr>
          <w:p w14:paraId="4016A828" w14:textId="5064741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695" w:type="dxa"/>
          </w:tcPr>
          <w:p w14:paraId="403DDE59" w14:textId="7FB4B83F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47,8</w:t>
            </w:r>
          </w:p>
        </w:tc>
      </w:tr>
      <w:tr w:rsidR="00321F76" w:rsidRPr="00B71DF3" w14:paraId="5133C6B0" w14:textId="77777777" w:rsidTr="00312D8B">
        <w:trPr>
          <w:trHeight w:val="767"/>
        </w:trPr>
        <w:tc>
          <w:tcPr>
            <w:tcW w:w="3522" w:type="dxa"/>
          </w:tcPr>
          <w:p w14:paraId="1583AF6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  <w:i/>
              </w:rPr>
            </w:pPr>
            <w:r w:rsidRPr="00B71DF3">
              <w:rPr>
                <w:rFonts w:cstheme="minorHAnsi"/>
                <w:b/>
                <w:bCs/>
                <w:i/>
              </w:rPr>
              <w:t>Amaç 4) Mezunlar, mesleğin rol ve işlevlerini yerine getirebilecek ulusal ve uluslararası sağlık hizmeti veren kurumlarda ve eğitim kurumlarında istihdam edilir.</w:t>
            </w:r>
          </w:p>
        </w:tc>
        <w:tc>
          <w:tcPr>
            <w:tcW w:w="697" w:type="dxa"/>
            <w:shd w:val="clear" w:color="auto" w:fill="E7E6E6" w:themeFill="background2"/>
          </w:tcPr>
          <w:p w14:paraId="77ED5FFA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shd w:val="clear" w:color="auto" w:fill="E7E6E6" w:themeFill="background2"/>
          </w:tcPr>
          <w:p w14:paraId="6887FE4B" w14:textId="7777777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4433627B" w14:textId="530D370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25" w:type="dxa"/>
          </w:tcPr>
          <w:p w14:paraId="0255DD5B" w14:textId="6BF4359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6,0</w:t>
            </w:r>
          </w:p>
        </w:tc>
        <w:tc>
          <w:tcPr>
            <w:tcW w:w="597" w:type="dxa"/>
            <w:shd w:val="clear" w:color="auto" w:fill="E7E6E6" w:themeFill="background2"/>
          </w:tcPr>
          <w:p w14:paraId="3319A947" w14:textId="4A7CFB48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695" w:type="dxa"/>
            <w:shd w:val="clear" w:color="auto" w:fill="E7E6E6" w:themeFill="background2"/>
          </w:tcPr>
          <w:p w14:paraId="7A7FCBA1" w14:textId="13523BF7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28,4</w:t>
            </w:r>
          </w:p>
        </w:tc>
        <w:tc>
          <w:tcPr>
            <w:tcW w:w="597" w:type="dxa"/>
          </w:tcPr>
          <w:p w14:paraId="13B3D13C" w14:textId="4730859A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695" w:type="dxa"/>
          </w:tcPr>
          <w:p w14:paraId="746E9414" w14:textId="1FBCCDB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65,7</w:t>
            </w:r>
          </w:p>
        </w:tc>
      </w:tr>
      <w:tr w:rsidR="00321F76" w:rsidRPr="00B71DF3" w14:paraId="6EDE9AFB" w14:textId="77777777" w:rsidTr="00312D8B">
        <w:trPr>
          <w:trHeight w:val="737"/>
        </w:trPr>
        <w:tc>
          <w:tcPr>
            <w:tcW w:w="3522" w:type="dxa"/>
          </w:tcPr>
          <w:p w14:paraId="4A5A3EDB" w14:textId="77777777" w:rsidR="00321F76" w:rsidRPr="00B71DF3" w:rsidRDefault="00321F76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B</w:t>
            </w:r>
            <w:r w:rsidRPr="00B71DF3">
              <w:rPr>
                <w:rFonts w:cstheme="minorHAnsi"/>
              </w:rPr>
              <w:t xml:space="preserve">G 1: </w:t>
            </w:r>
            <w:r w:rsidRPr="00B71DF3">
              <w:rPr>
                <w:rFonts w:cstheme="minorHAnsi"/>
                <w:bCs/>
              </w:rPr>
              <w:t>Mezuniyetten sonra ilk 3 yıl içerisinde %85’inin (</w:t>
            </w:r>
            <w:proofErr w:type="gramStart"/>
            <w:r w:rsidRPr="00B71DF3">
              <w:rPr>
                <w:rFonts w:cstheme="minorHAnsi"/>
                <w:bCs/>
              </w:rPr>
              <w:t>hastane,ASM</w:t>
            </w:r>
            <w:proofErr w:type="gramEnd"/>
            <w:r w:rsidRPr="00B71DF3">
              <w:rPr>
                <w:rFonts w:cstheme="minorHAnsi"/>
                <w:bCs/>
              </w:rPr>
              <w:t>, TSM, TRSM, sigorta şirketi, okul, işyeri vb.) hemşire pozisyonlarında istihdam edilmiş olması</w:t>
            </w:r>
          </w:p>
        </w:tc>
        <w:tc>
          <w:tcPr>
            <w:tcW w:w="697" w:type="dxa"/>
            <w:shd w:val="clear" w:color="auto" w:fill="E7E6E6" w:themeFill="background2"/>
          </w:tcPr>
          <w:p w14:paraId="032A2723" w14:textId="292D472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66" w:type="dxa"/>
            <w:shd w:val="clear" w:color="auto" w:fill="E7E6E6" w:themeFill="background2"/>
          </w:tcPr>
          <w:p w14:paraId="032C1973" w14:textId="7D8F07D0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1,5</w:t>
            </w:r>
          </w:p>
        </w:tc>
        <w:tc>
          <w:tcPr>
            <w:tcW w:w="638" w:type="dxa"/>
          </w:tcPr>
          <w:p w14:paraId="4DD8F8F1" w14:textId="74332F5B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25" w:type="dxa"/>
          </w:tcPr>
          <w:p w14:paraId="17D30DD0" w14:textId="37CB2399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4,5</w:t>
            </w:r>
          </w:p>
        </w:tc>
        <w:tc>
          <w:tcPr>
            <w:tcW w:w="597" w:type="dxa"/>
            <w:shd w:val="clear" w:color="auto" w:fill="E7E6E6" w:themeFill="background2"/>
          </w:tcPr>
          <w:p w14:paraId="16C5B5B6" w14:textId="2BB3BEA2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95" w:type="dxa"/>
            <w:shd w:val="clear" w:color="auto" w:fill="E7E6E6" w:themeFill="background2"/>
          </w:tcPr>
          <w:p w14:paraId="39D8D618" w14:textId="032E0901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25,4</w:t>
            </w:r>
          </w:p>
        </w:tc>
        <w:tc>
          <w:tcPr>
            <w:tcW w:w="597" w:type="dxa"/>
          </w:tcPr>
          <w:p w14:paraId="4E9A1B6D" w14:textId="0B9E1B5A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46</w:t>
            </w:r>
          </w:p>
        </w:tc>
        <w:tc>
          <w:tcPr>
            <w:tcW w:w="695" w:type="dxa"/>
          </w:tcPr>
          <w:p w14:paraId="091B1418" w14:textId="06CDDF85" w:rsidR="00321F76" w:rsidRPr="00B71DF3" w:rsidRDefault="00321F76" w:rsidP="00B71DF3">
            <w:pPr>
              <w:jc w:val="both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68,7</w:t>
            </w:r>
          </w:p>
        </w:tc>
      </w:tr>
    </w:tbl>
    <w:p w14:paraId="6CEC8D36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49F23E89" w14:textId="2BD30EA2" w:rsidR="00410E84" w:rsidRDefault="00410E84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AE52E13" w14:textId="252564D9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269A996C" w14:textId="13FC8DBE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AD66CC4" w14:textId="6F1784A0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447DDC4" w14:textId="04139AEC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7F2B06CE" w14:textId="30B0FA15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1076CB2D" w14:textId="385D4521" w:rsidR="00FC581B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6D31DD46" w14:textId="77777777" w:rsidR="00FC581B" w:rsidRPr="00B71DF3" w:rsidRDefault="00FC581B" w:rsidP="00B71DF3">
      <w:pPr>
        <w:spacing w:after="0" w:line="240" w:lineRule="auto"/>
        <w:jc w:val="both"/>
        <w:rPr>
          <w:rFonts w:cstheme="minorHAnsi"/>
          <w:b/>
          <w:bCs/>
        </w:rPr>
      </w:pPr>
    </w:p>
    <w:p w14:paraId="5E8D56A0" w14:textId="6F411D93" w:rsidR="00410E84" w:rsidRPr="00B71DF3" w:rsidRDefault="00410E84" w:rsidP="00B71DF3">
      <w:pPr>
        <w:spacing w:after="0" w:line="240" w:lineRule="auto"/>
        <w:jc w:val="both"/>
        <w:rPr>
          <w:rFonts w:cstheme="minorHAnsi"/>
          <w:bCs/>
        </w:rPr>
      </w:pPr>
    </w:p>
    <w:p w14:paraId="30188E5C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Cs/>
        </w:rPr>
      </w:pPr>
    </w:p>
    <w:p w14:paraId="74CD89F9" w14:textId="77777777" w:rsidR="00C003C9" w:rsidRPr="00B71DF3" w:rsidRDefault="00C003C9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lastRenderedPageBreak/>
        <w:t xml:space="preserve">DOKUZ EYLÜL ÜNİVERSİTESİ HEMŞİRELİK FAKÜLTESİ </w:t>
      </w:r>
    </w:p>
    <w:p w14:paraId="1A6FAFFC" w14:textId="77777777" w:rsidR="00747F3D" w:rsidRPr="00B71DF3" w:rsidRDefault="00747F3D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2024-2025 EĞİTİM ÖĞRETİM YILI</w:t>
      </w:r>
    </w:p>
    <w:p w14:paraId="690BE023" w14:textId="6E3688BC" w:rsidR="00410E84" w:rsidRPr="00B71DF3" w:rsidRDefault="00410E84" w:rsidP="00B71DF3">
      <w:pPr>
        <w:spacing w:after="0" w:line="240" w:lineRule="auto"/>
        <w:jc w:val="center"/>
        <w:rPr>
          <w:rFonts w:cstheme="minorHAnsi"/>
          <w:b/>
          <w:bCs/>
        </w:rPr>
      </w:pPr>
      <w:r w:rsidRPr="00B71DF3">
        <w:rPr>
          <w:rFonts w:cstheme="minorHAnsi"/>
          <w:b/>
          <w:bCs/>
        </w:rPr>
        <w:t>MEZUNLARIMIZDAN MEMNUNİYET DURUMU PUAN ORTALAMALARI</w:t>
      </w:r>
    </w:p>
    <w:p w14:paraId="03AEFAF2" w14:textId="6ADDC471" w:rsidR="00410E84" w:rsidRPr="00B71DF3" w:rsidRDefault="00410E84" w:rsidP="00B71DF3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1"/>
        <w:gridCol w:w="1437"/>
        <w:gridCol w:w="1319"/>
        <w:gridCol w:w="1319"/>
        <w:gridCol w:w="1319"/>
      </w:tblGrid>
      <w:tr w:rsidR="009B43EC" w:rsidRPr="00B71DF3" w14:paraId="23E511BE" w14:textId="77777777" w:rsidTr="000A4B2F">
        <w:trPr>
          <w:trHeight w:val="287"/>
        </w:trPr>
        <w:tc>
          <w:tcPr>
            <w:tcW w:w="3051" w:type="dxa"/>
          </w:tcPr>
          <w:p w14:paraId="71DF1124" w14:textId="77777777" w:rsidR="009B43EC" w:rsidRPr="00B71DF3" w:rsidRDefault="009B43EC" w:rsidP="00B71DF3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437" w:type="dxa"/>
          </w:tcPr>
          <w:p w14:paraId="15A1773C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9" w:type="dxa"/>
          </w:tcPr>
          <w:p w14:paraId="6E67F4A9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38" w:type="dxa"/>
            <w:gridSpan w:val="2"/>
          </w:tcPr>
          <w:p w14:paraId="2521FC9E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7 puan ve üstü</w:t>
            </w:r>
          </w:p>
        </w:tc>
      </w:tr>
      <w:tr w:rsidR="009B43EC" w:rsidRPr="00B71DF3" w14:paraId="49E855FC" w14:textId="77777777" w:rsidTr="000A4B2F">
        <w:trPr>
          <w:trHeight w:val="287"/>
        </w:trPr>
        <w:tc>
          <w:tcPr>
            <w:tcW w:w="3051" w:type="dxa"/>
          </w:tcPr>
          <w:p w14:paraId="25E65F6C" w14:textId="77777777" w:rsidR="009B43EC" w:rsidRPr="00B71DF3" w:rsidRDefault="009B43EC" w:rsidP="00B71DF3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437" w:type="dxa"/>
          </w:tcPr>
          <w:p w14:paraId="11E76AF5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Ortalama±SD</w:t>
            </w:r>
          </w:p>
        </w:tc>
        <w:tc>
          <w:tcPr>
            <w:tcW w:w="1319" w:type="dxa"/>
          </w:tcPr>
          <w:p w14:paraId="75FEFFBC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Min-maks</w:t>
            </w:r>
          </w:p>
        </w:tc>
        <w:tc>
          <w:tcPr>
            <w:tcW w:w="1319" w:type="dxa"/>
          </w:tcPr>
          <w:p w14:paraId="52A5BB1E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B71DF3">
              <w:rPr>
                <w:rFonts w:cstheme="minorHAnsi"/>
                <w:b/>
                <w:bCs/>
              </w:rPr>
              <w:t>n</w:t>
            </w:r>
            <w:proofErr w:type="gramEnd"/>
          </w:p>
        </w:tc>
        <w:tc>
          <w:tcPr>
            <w:tcW w:w="1319" w:type="dxa"/>
          </w:tcPr>
          <w:p w14:paraId="3B08566D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  <w:r w:rsidRPr="00B71DF3">
              <w:rPr>
                <w:rFonts w:cstheme="minorHAnsi"/>
                <w:b/>
                <w:bCs/>
              </w:rPr>
              <w:t>%</w:t>
            </w:r>
          </w:p>
        </w:tc>
      </w:tr>
      <w:tr w:rsidR="009B43EC" w:rsidRPr="00B71DF3" w14:paraId="498831BA" w14:textId="77777777" w:rsidTr="000A4B2F">
        <w:trPr>
          <w:trHeight w:val="287"/>
        </w:trPr>
        <w:tc>
          <w:tcPr>
            <w:tcW w:w="3051" w:type="dxa"/>
          </w:tcPr>
          <w:p w14:paraId="71377BD6" w14:textId="77777777" w:rsidR="009B43EC" w:rsidRPr="00B71DF3" w:rsidRDefault="009B43EC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İç paydaş</w:t>
            </w:r>
          </w:p>
        </w:tc>
        <w:tc>
          <w:tcPr>
            <w:tcW w:w="1437" w:type="dxa"/>
          </w:tcPr>
          <w:p w14:paraId="7896B208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838CF52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67664B7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9" w:type="dxa"/>
          </w:tcPr>
          <w:p w14:paraId="470297D9" w14:textId="77777777" w:rsidR="009B43EC" w:rsidRPr="00B71DF3" w:rsidRDefault="009B43EC" w:rsidP="00B71DF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B43EC" w:rsidRPr="00B71DF3" w14:paraId="18C3B98B" w14:textId="77777777" w:rsidTr="000A4B2F">
        <w:trPr>
          <w:trHeight w:val="287"/>
        </w:trPr>
        <w:tc>
          <w:tcPr>
            <w:tcW w:w="3051" w:type="dxa"/>
          </w:tcPr>
          <w:p w14:paraId="08E89ADE" w14:textId="35B47960" w:rsidR="009B43EC" w:rsidRPr="00B71DF3" w:rsidRDefault="009B43EC" w:rsidP="00B71DF3">
            <w:pPr>
              <w:ind w:firstLine="460"/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Akademisyen</w:t>
            </w:r>
            <w:r w:rsidR="00C9596E" w:rsidRPr="00B71DF3">
              <w:rPr>
                <w:rFonts w:cstheme="minorHAnsi"/>
                <w:bCs/>
              </w:rPr>
              <w:t xml:space="preserve"> (n:35)</w:t>
            </w:r>
          </w:p>
        </w:tc>
        <w:tc>
          <w:tcPr>
            <w:tcW w:w="1437" w:type="dxa"/>
          </w:tcPr>
          <w:p w14:paraId="5E89F882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8.34 ±1.25</w:t>
            </w:r>
          </w:p>
        </w:tc>
        <w:tc>
          <w:tcPr>
            <w:tcW w:w="1319" w:type="dxa"/>
          </w:tcPr>
          <w:p w14:paraId="6E0F8677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5-10</w:t>
            </w:r>
          </w:p>
        </w:tc>
        <w:tc>
          <w:tcPr>
            <w:tcW w:w="1319" w:type="dxa"/>
          </w:tcPr>
          <w:p w14:paraId="64A66B01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34</w:t>
            </w:r>
          </w:p>
        </w:tc>
        <w:tc>
          <w:tcPr>
            <w:tcW w:w="1319" w:type="dxa"/>
          </w:tcPr>
          <w:p w14:paraId="5F63F53B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97.1</w:t>
            </w:r>
          </w:p>
        </w:tc>
      </w:tr>
      <w:tr w:rsidR="009B43EC" w:rsidRPr="00B71DF3" w14:paraId="0F4989F5" w14:textId="77777777" w:rsidTr="000A4B2F">
        <w:trPr>
          <w:trHeight w:val="311"/>
        </w:trPr>
        <w:tc>
          <w:tcPr>
            <w:tcW w:w="3051" w:type="dxa"/>
          </w:tcPr>
          <w:p w14:paraId="27B1CC8F" w14:textId="62E85302" w:rsidR="009B43EC" w:rsidRPr="00B71DF3" w:rsidRDefault="009B43EC" w:rsidP="00B71DF3">
            <w:pPr>
              <w:ind w:firstLine="460"/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İdari personel</w:t>
            </w:r>
            <w:r w:rsidR="00C9596E" w:rsidRPr="00B71DF3">
              <w:rPr>
                <w:rFonts w:cstheme="minorHAnsi"/>
                <w:bCs/>
              </w:rPr>
              <w:t xml:space="preserve"> (n:11)</w:t>
            </w:r>
          </w:p>
        </w:tc>
        <w:tc>
          <w:tcPr>
            <w:tcW w:w="1437" w:type="dxa"/>
          </w:tcPr>
          <w:p w14:paraId="6B01533A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9.09 ± 1.06</w:t>
            </w:r>
          </w:p>
        </w:tc>
        <w:tc>
          <w:tcPr>
            <w:tcW w:w="1319" w:type="dxa"/>
          </w:tcPr>
          <w:p w14:paraId="2CE2CAA3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5-10</w:t>
            </w:r>
          </w:p>
        </w:tc>
        <w:tc>
          <w:tcPr>
            <w:tcW w:w="1319" w:type="dxa"/>
          </w:tcPr>
          <w:p w14:paraId="13849EB8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10</w:t>
            </w:r>
          </w:p>
        </w:tc>
        <w:tc>
          <w:tcPr>
            <w:tcW w:w="1319" w:type="dxa"/>
          </w:tcPr>
          <w:p w14:paraId="61C9A19A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90.9</w:t>
            </w:r>
          </w:p>
        </w:tc>
      </w:tr>
      <w:tr w:rsidR="009B43EC" w:rsidRPr="00B71DF3" w14:paraId="78E70620" w14:textId="77777777" w:rsidTr="000A4B2F">
        <w:trPr>
          <w:trHeight w:val="385"/>
        </w:trPr>
        <w:tc>
          <w:tcPr>
            <w:tcW w:w="3051" w:type="dxa"/>
          </w:tcPr>
          <w:p w14:paraId="133E3CE5" w14:textId="77777777" w:rsidR="009B43EC" w:rsidRPr="00B71DF3" w:rsidRDefault="009B43EC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Dış paydaş</w:t>
            </w:r>
          </w:p>
        </w:tc>
        <w:tc>
          <w:tcPr>
            <w:tcW w:w="1437" w:type="dxa"/>
          </w:tcPr>
          <w:p w14:paraId="55B2DC35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9B6ADE0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0039554D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328A262B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</w:tr>
      <w:tr w:rsidR="009B43EC" w:rsidRPr="00B71DF3" w14:paraId="432AEAF5" w14:textId="77777777" w:rsidTr="000A4B2F">
        <w:trPr>
          <w:trHeight w:val="287"/>
        </w:trPr>
        <w:tc>
          <w:tcPr>
            <w:tcW w:w="3051" w:type="dxa"/>
          </w:tcPr>
          <w:p w14:paraId="51E3054A" w14:textId="4977A5B9" w:rsidR="009B43EC" w:rsidRPr="00B71DF3" w:rsidRDefault="009B43EC" w:rsidP="00B71DF3">
            <w:pPr>
              <w:ind w:firstLine="460"/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Yönetici</w:t>
            </w:r>
            <w:r w:rsidR="00C9596E" w:rsidRPr="00B71DF3">
              <w:rPr>
                <w:rFonts w:cstheme="minorHAnsi"/>
                <w:bCs/>
              </w:rPr>
              <w:t xml:space="preserve"> (n:6</w:t>
            </w:r>
            <w:r w:rsidR="00402BD0">
              <w:rPr>
                <w:rFonts w:cstheme="minorHAnsi"/>
                <w:bCs/>
              </w:rPr>
              <w:t>7</w:t>
            </w:r>
            <w:r w:rsidR="00C9596E" w:rsidRPr="00B71DF3">
              <w:rPr>
                <w:rFonts w:cstheme="minorHAnsi"/>
                <w:bCs/>
              </w:rPr>
              <w:t>)</w:t>
            </w:r>
          </w:p>
        </w:tc>
        <w:tc>
          <w:tcPr>
            <w:tcW w:w="1437" w:type="dxa"/>
          </w:tcPr>
          <w:p w14:paraId="0D4ED7E7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8.97± 1.26</w:t>
            </w:r>
          </w:p>
        </w:tc>
        <w:tc>
          <w:tcPr>
            <w:tcW w:w="1319" w:type="dxa"/>
          </w:tcPr>
          <w:p w14:paraId="24BD819A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4-10</w:t>
            </w:r>
          </w:p>
        </w:tc>
        <w:tc>
          <w:tcPr>
            <w:tcW w:w="1319" w:type="dxa"/>
          </w:tcPr>
          <w:p w14:paraId="1521ABC4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65</w:t>
            </w:r>
          </w:p>
        </w:tc>
        <w:tc>
          <w:tcPr>
            <w:tcW w:w="1319" w:type="dxa"/>
          </w:tcPr>
          <w:p w14:paraId="47C7483B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95.5</w:t>
            </w:r>
          </w:p>
        </w:tc>
      </w:tr>
      <w:tr w:rsidR="009B43EC" w:rsidRPr="00B71DF3" w14:paraId="2C0A4489" w14:textId="77777777" w:rsidTr="000A4B2F">
        <w:trPr>
          <w:trHeight w:val="311"/>
        </w:trPr>
        <w:tc>
          <w:tcPr>
            <w:tcW w:w="3051" w:type="dxa"/>
          </w:tcPr>
          <w:p w14:paraId="60848594" w14:textId="77777777" w:rsidR="009B43EC" w:rsidRPr="00B71DF3" w:rsidRDefault="009B43EC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 xml:space="preserve">Hepsi </w:t>
            </w:r>
          </w:p>
        </w:tc>
        <w:tc>
          <w:tcPr>
            <w:tcW w:w="1437" w:type="dxa"/>
          </w:tcPr>
          <w:p w14:paraId="57057108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8.8 ± 1.19</w:t>
            </w:r>
          </w:p>
        </w:tc>
        <w:tc>
          <w:tcPr>
            <w:tcW w:w="1319" w:type="dxa"/>
          </w:tcPr>
          <w:p w14:paraId="06CE19D3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4-10</w:t>
            </w:r>
          </w:p>
        </w:tc>
        <w:tc>
          <w:tcPr>
            <w:tcW w:w="1319" w:type="dxa"/>
          </w:tcPr>
          <w:p w14:paraId="2BC165EE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109</w:t>
            </w:r>
          </w:p>
        </w:tc>
        <w:tc>
          <w:tcPr>
            <w:tcW w:w="1319" w:type="dxa"/>
          </w:tcPr>
          <w:p w14:paraId="357030BB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94.5</w:t>
            </w:r>
          </w:p>
        </w:tc>
      </w:tr>
      <w:tr w:rsidR="009B43EC" w:rsidRPr="00B71DF3" w14:paraId="755B1B69" w14:textId="77777777" w:rsidTr="000A4B2F">
        <w:trPr>
          <w:trHeight w:val="311"/>
        </w:trPr>
        <w:tc>
          <w:tcPr>
            <w:tcW w:w="3051" w:type="dxa"/>
          </w:tcPr>
          <w:p w14:paraId="20F40401" w14:textId="77777777" w:rsidR="009B43EC" w:rsidRPr="00B71DF3" w:rsidRDefault="009B43EC" w:rsidP="00B71DF3">
            <w:pPr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Hasta ve hasta yakını görüşleri (New Castle Bakım Memnuniyeti Ölçeği)</w:t>
            </w:r>
          </w:p>
        </w:tc>
        <w:tc>
          <w:tcPr>
            <w:tcW w:w="1437" w:type="dxa"/>
          </w:tcPr>
          <w:p w14:paraId="4C4A51BC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5A2E7C0D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459E7FF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8260358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</w:p>
        </w:tc>
      </w:tr>
      <w:tr w:rsidR="009B43EC" w:rsidRPr="00B71DF3" w14:paraId="1B581015" w14:textId="77777777" w:rsidTr="000A4B2F">
        <w:trPr>
          <w:trHeight w:val="311"/>
        </w:trPr>
        <w:tc>
          <w:tcPr>
            <w:tcW w:w="3051" w:type="dxa"/>
          </w:tcPr>
          <w:p w14:paraId="4337802F" w14:textId="77777777" w:rsidR="009B43EC" w:rsidRPr="00B71DF3" w:rsidRDefault="009B43EC" w:rsidP="00B71DF3">
            <w:pPr>
              <w:ind w:firstLine="589"/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Hasta (n:11)</w:t>
            </w:r>
          </w:p>
        </w:tc>
        <w:tc>
          <w:tcPr>
            <w:tcW w:w="1437" w:type="dxa"/>
          </w:tcPr>
          <w:p w14:paraId="433D5A6C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99,42±0,72</w:t>
            </w:r>
          </w:p>
        </w:tc>
        <w:tc>
          <w:tcPr>
            <w:tcW w:w="1319" w:type="dxa"/>
          </w:tcPr>
          <w:p w14:paraId="23C2C8CA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97,89-100</w:t>
            </w:r>
          </w:p>
        </w:tc>
        <w:tc>
          <w:tcPr>
            <w:tcW w:w="1319" w:type="dxa"/>
          </w:tcPr>
          <w:p w14:paraId="029DA1E9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--</w:t>
            </w:r>
          </w:p>
        </w:tc>
        <w:tc>
          <w:tcPr>
            <w:tcW w:w="1319" w:type="dxa"/>
          </w:tcPr>
          <w:p w14:paraId="745927C8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--</w:t>
            </w:r>
          </w:p>
        </w:tc>
      </w:tr>
      <w:tr w:rsidR="009B43EC" w:rsidRPr="00B71DF3" w14:paraId="4B1F1BF9" w14:textId="77777777" w:rsidTr="000A4B2F">
        <w:trPr>
          <w:trHeight w:val="311"/>
        </w:trPr>
        <w:tc>
          <w:tcPr>
            <w:tcW w:w="3051" w:type="dxa"/>
          </w:tcPr>
          <w:p w14:paraId="1C6DB9BE" w14:textId="77777777" w:rsidR="009B43EC" w:rsidRPr="00B71DF3" w:rsidRDefault="009B43EC" w:rsidP="00B71DF3">
            <w:pPr>
              <w:ind w:firstLine="589"/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Hasta yakını (n:9)</w:t>
            </w:r>
          </w:p>
        </w:tc>
        <w:tc>
          <w:tcPr>
            <w:tcW w:w="1437" w:type="dxa"/>
          </w:tcPr>
          <w:p w14:paraId="387B65C5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99,76±0,70</w:t>
            </w:r>
          </w:p>
        </w:tc>
        <w:tc>
          <w:tcPr>
            <w:tcW w:w="1319" w:type="dxa"/>
          </w:tcPr>
          <w:p w14:paraId="70FC15CC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97,89-100</w:t>
            </w:r>
          </w:p>
        </w:tc>
        <w:tc>
          <w:tcPr>
            <w:tcW w:w="1319" w:type="dxa"/>
          </w:tcPr>
          <w:p w14:paraId="11DD2E25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--</w:t>
            </w:r>
          </w:p>
        </w:tc>
        <w:tc>
          <w:tcPr>
            <w:tcW w:w="1319" w:type="dxa"/>
          </w:tcPr>
          <w:p w14:paraId="6D3FFECE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--</w:t>
            </w:r>
          </w:p>
        </w:tc>
      </w:tr>
      <w:tr w:rsidR="009B43EC" w:rsidRPr="00B71DF3" w14:paraId="6A25796B" w14:textId="77777777" w:rsidTr="000A4B2F">
        <w:trPr>
          <w:trHeight w:val="311"/>
        </w:trPr>
        <w:tc>
          <w:tcPr>
            <w:tcW w:w="3051" w:type="dxa"/>
          </w:tcPr>
          <w:p w14:paraId="0380F21B" w14:textId="12AC0D93" w:rsidR="009B43EC" w:rsidRPr="00B71DF3" w:rsidRDefault="009B43EC" w:rsidP="00B71DF3">
            <w:pPr>
              <w:ind w:firstLine="589"/>
              <w:jc w:val="both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Toplam</w:t>
            </w:r>
            <w:r w:rsidR="00C9596E" w:rsidRPr="00B71DF3">
              <w:rPr>
                <w:rFonts w:cstheme="minorHAnsi"/>
                <w:bCs/>
              </w:rPr>
              <w:t xml:space="preserve"> (n:20)</w:t>
            </w:r>
          </w:p>
        </w:tc>
        <w:tc>
          <w:tcPr>
            <w:tcW w:w="1437" w:type="dxa"/>
          </w:tcPr>
          <w:p w14:paraId="04D4B6B3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99,57±0,71</w:t>
            </w:r>
          </w:p>
        </w:tc>
        <w:tc>
          <w:tcPr>
            <w:tcW w:w="1319" w:type="dxa"/>
          </w:tcPr>
          <w:p w14:paraId="6F71B00A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97,89-100</w:t>
            </w:r>
          </w:p>
        </w:tc>
        <w:tc>
          <w:tcPr>
            <w:tcW w:w="1319" w:type="dxa"/>
          </w:tcPr>
          <w:p w14:paraId="777B669E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--</w:t>
            </w:r>
          </w:p>
        </w:tc>
        <w:tc>
          <w:tcPr>
            <w:tcW w:w="1319" w:type="dxa"/>
          </w:tcPr>
          <w:p w14:paraId="541CA652" w14:textId="77777777" w:rsidR="009B43EC" w:rsidRPr="00B71DF3" w:rsidRDefault="009B43EC" w:rsidP="00B71DF3">
            <w:pPr>
              <w:jc w:val="center"/>
              <w:rPr>
                <w:rFonts w:cstheme="minorHAnsi"/>
                <w:bCs/>
              </w:rPr>
            </w:pPr>
            <w:r w:rsidRPr="00B71DF3">
              <w:rPr>
                <w:rFonts w:cstheme="minorHAnsi"/>
                <w:bCs/>
              </w:rPr>
              <w:t>--</w:t>
            </w:r>
          </w:p>
        </w:tc>
      </w:tr>
    </w:tbl>
    <w:p w14:paraId="58C61B89" w14:textId="431B339B" w:rsidR="00410E84" w:rsidRPr="00B71DF3" w:rsidRDefault="00410E84" w:rsidP="00B71DF3">
      <w:pPr>
        <w:spacing w:after="0" w:line="240" w:lineRule="auto"/>
        <w:jc w:val="both"/>
        <w:rPr>
          <w:rFonts w:cstheme="minorHAnsi"/>
          <w:bCs/>
        </w:rPr>
      </w:pPr>
    </w:p>
    <w:p w14:paraId="05979D2D" w14:textId="77777777" w:rsidR="00410E84" w:rsidRPr="00B71DF3" w:rsidRDefault="00410E84" w:rsidP="00B71DF3">
      <w:pPr>
        <w:spacing w:after="0" w:line="240" w:lineRule="auto"/>
        <w:jc w:val="both"/>
        <w:rPr>
          <w:rFonts w:cstheme="minorHAnsi"/>
          <w:bCs/>
        </w:rPr>
      </w:pPr>
    </w:p>
    <w:p w14:paraId="0D4960EE" w14:textId="77777777" w:rsidR="00321F76" w:rsidRPr="00B71DF3" w:rsidRDefault="00321F76" w:rsidP="00B71DF3">
      <w:pPr>
        <w:spacing w:after="0" w:line="240" w:lineRule="auto"/>
        <w:jc w:val="both"/>
        <w:rPr>
          <w:rFonts w:cstheme="minorHAnsi"/>
          <w:bCs/>
        </w:rPr>
      </w:pPr>
      <w:r w:rsidRPr="00B71DF3">
        <w:rPr>
          <w:rFonts w:cstheme="minorHAnsi"/>
          <w:bCs/>
        </w:rPr>
        <w:t>İç paydaş değerlendirmeleri, mezun olacak öğrencilere yönelik yüksek düzeyde memnuniyet olduğunu göstermiştir. Akademisyenlerde (n=35) ortalama memnuniyet puanı 8,34 ± 1,25 olup, katılımcıların %97,1’i 7 puan ve üzerinde değerlendirme yapmıştır. İdari personelde (n=11) ise ortalama memnuniyet puanı 9,09 ± 1,06 olarak bulunmuş ve katılımcıların %90,9’u 7 puan ve üzerinde değerlendirme yapmıştır.</w:t>
      </w:r>
    </w:p>
    <w:p w14:paraId="53184953" w14:textId="77777777" w:rsidR="00321F76" w:rsidRPr="00B71DF3" w:rsidRDefault="00321F76" w:rsidP="00B71DF3">
      <w:pPr>
        <w:spacing w:after="0" w:line="240" w:lineRule="auto"/>
        <w:jc w:val="both"/>
        <w:rPr>
          <w:rFonts w:cstheme="minorHAnsi"/>
          <w:bCs/>
        </w:rPr>
      </w:pPr>
    </w:p>
    <w:p w14:paraId="65C1DE33" w14:textId="77777777" w:rsidR="00321F76" w:rsidRPr="00B71DF3" w:rsidRDefault="00321F76" w:rsidP="00B71DF3">
      <w:pPr>
        <w:spacing w:after="0" w:line="240" w:lineRule="auto"/>
        <w:jc w:val="both"/>
        <w:rPr>
          <w:rFonts w:cstheme="minorHAnsi"/>
          <w:bCs/>
        </w:rPr>
      </w:pPr>
      <w:r w:rsidRPr="00B71DF3">
        <w:rPr>
          <w:rFonts w:cstheme="minorHAnsi"/>
          <w:bCs/>
        </w:rPr>
        <w:t>Dış paydaş değerlendirmeleri de yüksek düzeyde memnuniyet olduğunu göstermiştir. Yöneticilerin (n=67) ortalama memnuniyet puanı 8,97 ± 1,26 olup, katılımcıların %95,5’i 7 puan ve üzerinde değerlendirme yapmıştır. Tüm paydaşlar birlikte değerlendirildiğinde ise ortalama memnuniyet puanı 8,8 ± 1,19 olarak bulunmuş ve katılımcıların %94,5’i 7 puan ve üzerinde değerlendirme yapmıştır. Bu bulgular, birinci program amacının (A1: Etik ilkeler doğrultusunda hasta ve ailesine ekip iş birliği içinde bütüncül bakım verir.) üçüncü başarım göstergesinin (BG3: Mezunlar hakkında işveren memnuniyet düzeyleri ortalamasının 7 puan ve üzeri olması) sağlandığını göstermektedir.</w:t>
      </w:r>
    </w:p>
    <w:p w14:paraId="59763DB1" w14:textId="77777777" w:rsidR="00321F76" w:rsidRPr="00B71DF3" w:rsidRDefault="00321F76" w:rsidP="00B71DF3">
      <w:pPr>
        <w:spacing w:after="0" w:line="240" w:lineRule="auto"/>
        <w:jc w:val="both"/>
        <w:rPr>
          <w:rFonts w:cstheme="minorHAnsi"/>
          <w:bCs/>
        </w:rPr>
      </w:pPr>
    </w:p>
    <w:p w14:paraId="04976062" w14:textId="2829901C" w:rsidR="00CF74AD" w:rsidRPr="00B71DF3" w:rsidRDefault="00321F76" w:rsidP="00B71DF3">
      <w:pPr>
        <w:spacing w:after="0" w:line="240" w:lineRule="auto"/>
        <w:jc w:val="both"/>
        <w:rPr>
          <w:rFonts w:cstheme="minorHAnsi"/>
          <w:bCs/>
        </w:rPr>
      </w:pPr>
      <w:r w:rsidRPr="00B71DF3">
        <w:rPr>
          <w:rFonts w:cstheme="minorHAnsi"/>
          <w:bCs/>
        </w:rPr>
        <w:t>Toplam 55 hasta ve 53 hasta yakını ile görüşülmüştür. Değerlendirilen hasta ve hasta yakını grubunda (n=20), mezun olacak öğrencilerimize verilen Newcastle Hemşirelik Bakımından Memnuniyet Ölçeği toplam puanı 99,57 ± 0,71 olarak bulunmuştur. Bu sonuç, birinci program amacının (A1: Etik ilkeler doğrultusunda hasta ve ailesine ekip iş birliği içinde bütüncül bakım verir.) birinci başarım göstergesinin (BG1: Newcastle Hemşirelik Bakımından Memnuniyet Ölçeği’nden 70 puan ve üzeri puan alınması) sağlandığını göstermektedir.</w:t>
      </w:r>
    </w:p>
    <w:p w14:paraId="28616DCA" w14:textId="2D02C1EA" w:rsidR="008A0AE5" w:rsidRDefault="008A0AE5" w:rsidP="00B71DF3">
      <w:pPr>
        <w:spacing w:after="0" w:line="240" w:lineRule="auto"/>
        <w:jc w:val="both"/>
        <w:rPr>
          <w:rFonts w:cstheme="minorHAnsi"/>
        </w:rPr>
      </w:pPr>
    </w:p>
    <w:p w14:paraId="5DD5EEAB" w14:textId="73320CF4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6227EFFD" w14:textId="312EA6C9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65C139BE" w14:textId="40D12E3A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33E738BE" w14:textId="4878AA6A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582E72BB" w14:textId="08F4620E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226258B4" w14:textId="31F1ABE9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1F5CDE2A" w14:textId="48C3C6E7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19B25700" w14:textId="69C04EA0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11952FBD" w14:textId="23551072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1164B464" w14:textId="5F692509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5FBEB9C3" w14:textId="32E95278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3C0D9D43" w14:textId="7156DABE" w:rsidR="00FC581B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2C12AF33" w14:textId="77777777" w:rsidR="00FC581B" w:rsidRPr="00B71DF3" w:rsidRDefault="00FC581B" w:rsidP="00B71DF3">
      <w:pPr>
        <w:spacing w:after="0" w:line="240" w:lineRule="auto"/>
        <w:jc w:val="both"/>
        <w:rPr>
          <w:rFonts w:cstheme="minorHAnsi"/>
        </w:rPr>
      </w:pPr>
    </w:p>
    <w:p w14:paraId="7B2839A7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D5635">
        <w:rPr>
          <w:rFonts w:cstheme="minorHAnsi"/>
          <w:b/>
          <w:bCs/>
          <w:u w:val="single"/>
        </w:rPr>
        <w:lastRenderedPageBreak/>
        <w:t>Dokuz Eylul University Faculty of Nursing</w:t>
      </w:r>
    </w:p>
    <w:p w14:paraId="5138B487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D5635">
        <w:rPr>
          <w:rFonts w:cstheme="minorHAnsi"/>
          <w:b/>
          <w:bCs/>
          <w:u w:val="single"/>
        </w:rPr>
        <w:t>2024–2025 Academic Year</w:t>
      </w:r>
    </w:p>
    <w:p w14:paraId="07727870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  <w:u w:val="single"/>
        </w:rPr>
        <w:t>Internal Stakeholder (Academic Staff) Opinions on the Appropriateness of the Vision–Mission–Objectives</w:t>
      </w:r>
      <w:r w:rsidRPr="00B71DF3">
        <w:rPr>
          <w:rFonts w:cstheme="minorHAnsi"/>
          <w:b/>
          <w:bCs/>
          <w:u w:val="single"/>
        </w:rPr>
        <w:t xml:space="preserve"> 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5161"/>
        <w:gridCol w:w="989"/>
        <w:gridCol w:w="1226"/>
        <w:gridCol w:w="1089"/>
        <w:gridCol w:w="1226"/>
      </w:tblGrid>
      <w:tr w:rsidR="00FC581B" w:rsidRPr="00B71DF3" w14:paraId="58E6E0FE" w14:textId="77777777" w:rsidTr="0041281D">
        <w:trPr>
          <w:trHeight w:val="288"/>
        </w:trPr>
        <w:tc>
          <w:tcPr>
            <w:tcW w:w="5386" w:type="dxa"/>
            <w:vMerge w:val="restart"/>
          </w:tcPr>
          <w:p w14:paraId="4D83088D" w14:textId="77777777" w:rsidR="00FC581B" w:rsidRPr="009D5635" w:rsidRDefault="00FC581B" w:rsidP="0041281D">
            <w:pPr>
              <w:jc w:val="both"/>
              <w:rPr>
                <w:rFonts w:cstheme="minorHAnsi"/>
                <w:b/>
              </w:rPr>
            </w:pPr>
            <w:r w:rsidRPr="009D5635">
              <w:rPr>
                <w:b/>
              </w:rPr>
              <w:t>ACADEMIC STAFF (n=35)</w:t>
            </w:r>
          </w:p>
          <w:p w14:paraId="36EBD4FA" w14:textId="77777777" w:rsidR="00FC581B" w:rsidRPr="009D5635" w:rsidRDefault="00FC581B" w:rsidP="004128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305" w:type="dxa"/>
            <w:gridSpan w:val="4"/>
          </w:tcPr>
          <w:p w14:paraId="105646CD" w14:textId="77777777" w:rsidR="00FC581B" w:rsidRPr="009D5635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9D5635">
              <w:rPr>
                <w:b/>
              </w:rPr>
              <w:t>Appropriateness Status</w:t>
            </w:r>
          </w:p>
        </w:tc>
      </w:tr>
      <w:tr w:rsidR="00FC581B" w:rsidRPr="00B71DF3" w14:paraId="056C17ED" w14:textId="77777777" w:rsidTr="0041281D">
        <w:trPr>
          <w:trHeight w:val="288"/>
        </w:trPr>
        <w:tc>
          <w:tcPr>
            <w:tcW w:w="5386" w:type="dxa"/>
            <w:vMerge/>
          </w:tcPr>
          <w:p w14:paraId="2C5244CB" w14:textId="77777777" w:rsidR="00FC581B" w:rsidRPr="009D5635" w:rsidRDefault="00FC581B" w:rsidP="0041281D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217" w:type="dxa"/>
            <w:gridSpan w:val="2"/>
          </w:tcPr>
          <w:p w14:paraId="6B25F563" w14:textId="77777777" w:rsidR="00FC581B" w:rsidRPr="009D5635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9D5635">
              <w:rPr>
                <w:b/>
              </w:rPr>
              <w:t>Revision Required</w:t>
            </w:r>
          </w:p>
        </w:tc>
        <w:tc>
          <w:tcPr>
            <w:tcW w:w="2088" w:type="dxa"/>
            <w:gridSpan w:val="2"/>
          </w:tcPr>
          <w:p w14:paraId="2A43C868" w14:textId="77777777" w:rsidR="00FC581B" w:rsidRPr="009D5635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9D5635">
              <w:rPr>
                <w:rFonts w:cstheme="minorHAnsi"/>
                <w:b/>
                <w:bCs/>
              </w:rPr>
              <w:t>Appropriate</w:t>
            </w:r>
          </w:p>
        </w:tc>
      </w:tr>
      <w:tr w:rsidR="00FC581B" w:rsidRPr="00B71DF3" w14:paraId="6C808763" w14:textId="77777777" w:rsidTr="0041281D">
        <w:trPr>
          <w:trHeight w:val="209"/>
        </w:trPr>
        <w:tc>
          <w:tcPr>
            <w:tcW w:w="5386" w:type="dxa"/>
          </w:tcPr>
          <w:p w14:paraId="1EDE7FEB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1" w:type="dxa"/>
          </w:tcPr>
          <w:p w14:paraId="58DE2346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4C7F8F">
              <w:t>Number</w:t>
            </w:r>
          </w:p>
        </w:tc>
        <w:tc>
          <w:tcPr>
            <w:tcW w:w="1226" w:type="dxa"/>
          </w:tcPr>
          <w:p w14:paraId="5CFC2A84" w14:textId="77777777" w:rsidR="00FC581B" w:rsidRPr="00B71DF3" w:rsidRDefault="00FC581B" w:rsidP="004128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Percentage </w:t>
            </w:r>
          </w:p>
        </w:tc>
        <w:tc>
          <w:tcPr>
            <w:tcW w:w="1098" w:type="dxa"/>
          </w:tcPr>
          <w:p w14:paraId="50F7EDFB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4C7F8F">
              <w:t>Number</w:t>
            </w:r>
          </w:p>
        </w:tc>
        <w:tc>
          <w:tcPr>
            <w:tcW w:w="990" w:type="dxa"/>
          </w:tcPr>
          <w:p w14:paraId="5271A2D4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Percentage </w:t>
            </w:r>
          </w:p>
        </w:tc>
      </w:tr>
      <w:tr w:rsidR="00FC581B" w:rsidRPr="00B71DF3" w14:paraId="3A116399" w14:textId="77777777" w:rsidTr="0041281D">
        <w:trPr>
          <w:trHeight w:val="70"/>
        </w:trPr>
        <w:tc>
          <w:tcPr>
            <w:tcW w:w="5386" w:type="dxa"/>
          </w:tcPr>
          <w:p w14:paraId="19D6E22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Cs/>
              </w:rPr>
            </w:pPr>
            <w:r w:rsidRPr="004C7F8F">
              <w:t>VISION</w:t>
            </w:r>
          </w:p>
        </w:tc>
        <w:tc>
          <w:tcPr>
            <w:tcW w:w="991" w:type="dxa"/>
          </w:tcPr>
          <w:p w14:paraId="63AE5E9C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33707737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2,9</w:t>
            </w:r>
          </w:p>
        </w:tc>
        <w:tc>
          <w:tcPr>
            <w:tcW w:w="1098" w:type="dxa"/>
          </w:tcPr>
          <w:p w14:paraId="7C9A4C1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34</w:t>
            </w:r>
          </w:p>
        </w:tc>
        <w:tc>
          <w:tcPr>
            <w:tcW w:w="990" w:type="dxa"/>
          </w:tcPr>
          <w:p w14:paraId="46655F9A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97,1</w:t>
            </w:r>
          </w:p>
        </w:tc>
      </w:tr>
      <w:tr w:rsidR="00FC581B" w:rsidRPr="00B71DF3" w14:paraId="295340B1" w14:textId="77777777" w:rsidTr="0041281D">
        <w:trPr>
          <w:trHeight w:val="164"/>
        </w:trPr>
        <w:tc>
          <w:tcPr>
            <w:tcW w:w="5386" w:type="dxa"/>
          </w:tcPr>
          <w:p w14:paraId="4826B774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C7F8F">
              <w:t>To be a pioneer in shaping healthcare through nursing education, research, and practice.</w:t>
            </w:r>
          </w:p>
        </w:tc>
        <w:tc>
          <w:tcPr>
            <w:tcW w:w="991" w:type="dxa"/>
          </w:tcPr>
          <w:p w14:paraId="1058B2F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C7F8F">
              <w:t>1</w:t>
            </w:r>
          </w:p>
        </w:tc>
        <w:tc>
          <w:tcPr>
            <w:tcW w:w="1226" w:type="dxa"/>
          </w:tcPr>
          <w:p w14:paraId="35D553D7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11,4</w:t>
            </w:r>
          </w:p>
        </w:tc>
        <w:tc>
          <w:tcPr>
            <w:tcW w:w="1098" w:type="dxa"/>
          </w:tcPr>
          <w:p w14:paraId="53FE30DA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31</w:t>
            </w:r>
          </w:p>
        </w:tc>
        <w:tc>
          <w:tcPr>
            <w:tcW w:w="990" w:type="dxa"/>
          </w:tcPr>
          <w:p w14:paraId="59A4FB8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88,6</w:t>
            </w:r>
          </w:p>
        </w:tc>
      </w:tr>
      <w:tr w:rsidR="00FC581B" w:rsidRPr="00B71DF3" w14:paraId="6CE02B38" w14:textId="77777777" w:rsidTr="0041281D">
        <w:trPr>
          <w:trHeight w:val="70"/>
        </w:trPr>
        <w:tc>
          <w:tcPr>
            <w:tcW w:w="5386" w:type="dxa"/>
          </w:tcPr>
          <w:p w14:paraId="79E5926D" w14:textId="77777777" w:rsidR="00FC581B" w:rsidRPr="00B71DF3" w:rsidRDefault="00FC581B" w:rsidP="0041281D">
            <w:pPr>
              <w:jc w:val="both"/>
              <w:rPr>
                <w:rFonts w:cstheme="minorHAnsi"/>
                <w:iCs/>
              </w:rPr>
            </w:pPr>
            <w:r w:rsidRPr="004C7F8F">
              <w:t>MISSION</w:t>
            </w:r>
          </w:p>
        </w:tc>
        <w:tc>
          <w:tcPr>
            <w:tcW w:w="4305" w:type="dxa"/>
            <w:gridSpan w:val="4"/>
          </w:tcPr>
          <w:p w14:paraId="772F4E6A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</w:p>
        </w:tc>
      </w:tr>
      <w:tr w:rsidR="00FC581B" w:rsidRPr="00B71DF3" w14:paraId="4216C0B2" w14:textId="77777777" w:rsidTr="0041281D">
        <w:trPr>
          <w:trHeight w:val="318"/>
        </w:trPr>
        <w:tc>
          <w:tcPr>
            <w:tcW w:w="5386" w:type="dxa"/>
          </w:tcPr>
          <w:p w14:paraId="6EE70724" w14:textId="77777777" w:rsidR="00FC581B" w:rsidRPr="00B71DF3" w:rsidRDefault="00FC581B" w:rsidP="0041281D">
            <w:pPr>
              <w:pStyle w:val="ListeParagraf"/>
              <w:ind w:left="284"/>
              <w:jc w:val="both"/>
              <w:rPr>
                <w:rFonts w:cstheme="minorHAnsi"/>
                <w:iCs/>
              </w:rPr>
            </w:pPr>
            <w:r w:rsidRPr="004C7F8F">
              <w:t xml:space="preserve">To educate nurses who can fulfill their roles and responsibilities toward individuals under their care with a holistic perspective and in line with ethical principles; communicate effectively with the healthcare team, patients, and families; work </w:t>
            </w:r>
            <w:proofErr w:type="gramStart"/>
            <w:r w:rsidRPr="004C7F8F">
              <w:t>collaboratively;</w:t>
            </w:r>
            <w:proofErr w:type="gramEnd"/>
            <w:r w:rsidRPr="004C7F8F">
              <w:t xml:space="preserve"> provide care based on scientific principles; use leadership and decision-making skills; and maintain responsibility for lifelong learning.</w:t>
            </w:r>
          </w:p>
        </w:tc>
        <w:tc>
          <w:tcPr>
            <w:tcW w:w="991" w:type="dxa"/>
          </w:tcPr>
          <w:p w14:paraId="3009DD66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C7F8F">
              <w:t>4</w:t>
            </w:r>
          </w:p>
        </w:tc>
        <w:tc>
          <w:tcPr>
            <w:tcW w:w="1226" w:type="dxa"/>
          </w:tcPr>
          <w:p w14:paraId="057F6C7F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8,6</w:t>
            </w:r>
          </w:p>
        </w:tc>
        <w:tc>
          <w:tcPr>
            <w:tcW w:w="1098" w:type="dxa"/>
          </w:tcPr>
          <w:p w14:paraId="047200D5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32</w:t>
            </w:r>
          </w:p>
        </w:tc>
        <w:tc>
          <w:tcPr>
            <w:tcW w:w="990" w:type="dxa"/>
          </w:tcPr>
          <w:p w14:paraId="2496A3C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91,4</w:t>
            </w:r>
          </w:p>
        </w:tc>
      </w:tr>
      <w:tr w:rsidR="00FC581B" w:rsidRPr="00B71DF3" w14:paraId="3673FFB4" w14:textId="77777777" w:rsidTr="0041281D">
        <w:trPr>
          <w:trHeight w:val="289"/>
        </w:trPr>
        <w:tc>
          <w:tcPr>
            <w:tcW w:w="5386" w:type="dxa"/>
          </w:tcPr>
          <w:p w14:paraId="7DEB429A" w14:textId="77777777" w:rsidR="00FC581B" w:rsidRPr="00B71DF3" w:rsidRDefault="00FC581B" w:rsidP="0041281D">
            <w:pPr>
              <w:pStyle w:val="ListeParagraf"/>
              <w:ind w:left="284"/>
              <w:jc w:val="both"/>
              <w:rPr>
                <w:rFonts w:cstheme="minorHAnsi"/>
                <w:iCs/>
              </w:rPr>
            </w:pPr>
            <w:r w:rsidRPr="004C7F8F">
              <w:t>OBJECTIVES</w:t>
            </w:r>
          </w:p>
        </w:tc>
        <w:tc>
          <w:tcPr>
            <w:tcW w:w="991" w:type="dxa"/>
          </w:tcPr>
          <w:p w14:paraId="45671B4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226" w:type="dxa"/>
          </w:tcPr>
          <w:p w14:paraId="1F8DA2FF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14,3</w:t>
            </w:r>
          </w:p>
        </w:tc>
        <w:tc>
          <w:tcPr>
            <w:tcW w:w="1098" w:type="dxa"/>
          </w:tcPr>
          <w:p w14:paraId="17B2D952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30</w:t>
            </w:r>
          </w:p>
        </w:tc>
        <w:tc>
          <w:tcPr>
            <w:tcW w:w="990" w:type="dxa"/>
          </w:tcPr>
          <w:p w14:paraId="4347D99C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85,7</w:t>
            </w:r>
          </w:p>
        </w:tc>
      </w:tr>
      <w:tr w:rsidR="00FC581B" w:rsidRPr="00B71DF3" w14:paraId="4AB79B73" w14:textId="77777777" w:rsidTr="0041281D">
        <w:trPr>
          <w:trHeight w:val="527"/>
        </w:trPr>
        <w:tc>
          <w:tcPr>
            <w:tcW w:w="5386" w:type="dxa"/>
          </w:tcPr>
          <w:p w14:paraId="1B25618D" w14:textId="77777777" w:rsidR="00FC581B" w:rsidRPr="00B71DF3" w:rsidRDefault="00FC581B" w:rsidP="0041281D">
            <w:pPr>
              <w:pStyle w:val="ListeParagraf"/>
              <w:ind w:left="284"/>
              <w:jc w:val="both"/>
              <w:rPr>
                <w:rFonts w:cstheme="minorHAnsi"/>
                <w:iCs/>
              </w:rPr>
            </w:pPr>
            <w:r w:rsidRPr="004C7F8F">
              <w:t>1. Provides holistic care to patients and their families in collaboration with the healthcare team in line with ethical principles within the nursing process.</w:t>
            </w:r>
          </w:p>
        </w:tc>
        <w:tc>
          <w:tcPr>
            <w:tcW w:w="991" w:type="dxa"/>
          </w:tcPr>
          <w:p w14:paraId="041C2ACE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C7F8F">
              <w:t>3</w:t>
            </w:r>
          </w:p>
        </w:tc>
        <w:tc>
          <w:tcPr>
            <w:tcW w:w="1226" w:type="dxa"/>
          </w:tcPr>
          <w:p w14:paraId="47A2C66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5,7</w:t>
            </w:r>
          </w:p>
        </w:tc>
        <w:tc>
          <w:tcPr>
            <w:tcW w:w="1098" w:type="dxa"/>
          </w:tcPr>
          <w:p w14:paraId="4AA12ACA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33</w:t>
            </w:r>
          </w:p>
        </w:tc>
        <w:tc>
          <w:tcPr>
            <w:tcW w:w="990" w:type="dxa"/>
          </w:tcPr>
          <w:p w14:paraId="23F36006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94,3</w:t>
            </w:r>
          </w:p>
        </w:tc>
      </w:tr>
      <w:tr w:rsidR="00FC581B" w:rsidRPr="00B71DF3" w14:paraId="5C823895" w14:textId="77777777" w:rsidTr="0041281D">
        <w:trPr>
          <w:trHeight w:val="655"/>
        </w:trPr>
        <w:tc>
          <w:tcPr>
            <w:tcW w:w="5386" w:type="dxa"/>
          </w:tcPr>
          <w:p w14:paraId="00D35962" w14:textId="77777777" w:rsidR="00FC581B" w:rsidRPr="00B71DF3" w:rsidRDefault="00FC581B" w:rsidP="0041281D">
            <w:pPr>
              <w:pStyle w:val="ListeParagraf"/>
              <w:ind w:left="284"/>
              <w:jc w:val="both"/>
              <w:rPr>
                <w:rFonts w:cstheme="minorHAnsi"/>
                <w:iCs/>
              </w:rPr>
            </w:pPr>
            <w:r w:rsidRPr="004C7F8F">
              <w:t>2. Participates in research and project processes contributing to the development of the profession.</w:t>
            </w:r>
          </w:p>
        </w:tc>
        <w:tc>
          <w:tcPr>
            <w:tcW w:w="991" w:type="dxa"/>
          </w:tcPr>
          <w:p w14:paraId="4718A678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C7F8F">
              <w:t>5</w:t>
            </w:r>
          </w:p>
        </w:tc>
        <w:tc>
          <w:tcPr>
            <w:tcW w:w="1226" w:type="dxa"/>
          </w:tcPr>
          <w:p w14:paraId="17B72755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5,7</w:t>
            </w:r>
          </w:p>
        </w:tc>
        <w:tc>
          <w:tcPr>
            <w:tcW w:w="1098" w:type="dxa"/>
          </w:tcPr>
          <w:p w14:paraId="686CAFBC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33</w:t>
            </w:r>
          </w:p>
        </w:tc>
        <w:tc>
          <w:tcPr>
            <w:tcW w:w="990" w:type="dxa"/>
          </w:tcPr>
          <w:p w14:paraId="2C9EA08E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B71DF3">
              <w:rPr>
                <w:rFonts w:cstheme="minorHAnsi"/>
              </w:rPr>
              <w:t>94,3</w:t>
            </w:r>
          </w:p>
        </w:tc>
      </w:tr>
    </w:tbl>
    <w:p w14:paraId="0AC19389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F45955C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6B7FB2CD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D5635">
        <w:rPr>
          <w:rFonts w:cstheme="minorHAnsi"/>
          <w:b/>
          <w:bCs/>
          <w:u w:val="single"/>
        </w:rPr>
        <w:t>Dokuz Eylul University Faculty of Nursing</w:t>
      </w:r>
    </w:p>
    <w:p w14:paraId="1CFB4E26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D5635">
        <w:rPr>
          <w:rFonts w:cstheme="minorHAnsi"/>
          <w:b/>
          <w:bCs/>
          <w:u w:val="single"/>
        </w:rPr>
        <w:t>2024–2025 Academic Year</w:t>
      </w:r>
    </w:p>
    <w:p w14:paraId="6FF1BC07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  <w:u w:val="single"/>
        </w:rPr>
        <w:t>Internal Stakeholder (</w:t>
      </w:r>
      <w:r>
        <w:rPr>
          <w:rFonts w:cstheme="minorHAnsi"/>
          <w:b/>
          <w:bCs/>
          <w:u w:val="single"/>
        </w:rPr>
        <w:t xml:space="preserve">Administrative </w:t>
      </w:r>
      <w:r w:rsidRPr="009D5635">
        <w:rPr>
          <w:rFonts w:cstheme="minorHAnsi"/>
          <w:b/>
          <w:bCs/>
          <w:u w:val="single"/>
        </w:rPr>
        <w:t>Staff) Opinions on the Appropriateness of the Vision–Mission–Objectives</w:t>
      </w:r>
      <w:r w:rsidRPr="00B71DF3">
        <w:rPr>
          <w:rFonts w:cstheme="minorHAnsi"/>
          <w:b/>
          <w:bCs/>
          <w:u w:val="single"/>
        </w:rPr>
        <w:t xml:space="preserve"> 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5150"/>
        <w:gridCol w:w="988"/>
        <w:gridCol w:w="1226"/>
        <w:gridCol w:w="1101"/>
        <w:gridCol w:w="1226"/>
      </w:tblGrid>
      <w:tr w:rsidR="00FC581B" w:rsidRPr="00B71DF3" w14:paraId="5650962B" w14:textId="77777777" w:rsidTr="0041281D">
        <w:trPr>
          <w:trHeight w:val="288"/>
        </w:trPr>
        <w:tc>
          <w:tcPr>
            <w:tcW w:w="5524" w:type="dxa"/>
            <w:vMerge w:val="restart"/>
          </w:tcPr>
          <w:p w14:paraId="27C74989" w14:textId="77777777" w:rsidR="00FC581B" w:rsidRPr="00B71DF3" w:rsidRDefault="00FC581B" w:rsidP="0041281D">
            <w:pPr>
              <w:jc w:val="both"/>
              <w:rPr>
                <w:rFonts w:cstheme="minorHAnsi"/>
                <w:b/>
              </w:rPr>
            </w:pPr>
            <w:r w:rsidRPr="004310FD">
              <w:t>ADMINISTRATIVE STAFF (n=11)</w:t>
            </w:r>
          </w:p>
          <w:p w14:paraId="235CE350" w14:textId="77777777" w:rsidR="00FC581B" w:rsidRPr="00B71DF3" w:rsidRDefault="00FC581B" w:rsidP="004128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167" w:type="dxa"/>
            <w:gridSpan w:val="4"/>
          </w:tcPr>
          <w:p w14:paraId="3D894609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4310FD">
              <w:t>Appropriateness Status</w:t>
            </w:r>
          </w:p>
        </w:tc>
      </w:tr>
      <w:tr w:rsidR="00FC581B" w:rsidRPr="00B71DF3" w14:paraId="12C226A2" w14:textId="77777777" w:rsidTr="0041281D">
        <w:trPr>
          <w:trHeight w:val="288"/>
        </w:trPr>
        <w:tc>
          <w:tcPr>
            <w:tcW w:w="5524" w:type="dxa"/>
            <w:vMerge/>
          </w:tcPr>
          <w:p w14:paraId="6C9DD3B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050" w:type="dxa"/>
            <w:gridSpan w:val="2"/>
          </w:tcPr>
          <w:p w14:paraId="7DD053D1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4310FD">
              <w:t>Revision Required</w:t>
            </w:r>
          </w:p>
        </w:tc>
        <w:tc>
          <w:tcPr>
            <w:tcW w:w="2117" w:type="dxa"/>
            <w:gridSpan w:val="2"/>
          </w:tcPr>
          <w:p w14:paraId="3C2C839E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581B" w:rsidRPr="00B71DF3" w14:paraId="641E9D80" w14:textId="77777777" w:rsidTr="0041281D">
        <w:trPr>
          <w:trHeight w:val="209"/>
        </w:trPr>
        <w:tc>
          <w:tcPr>
            <w:tcW w:w="5524" w:type="dxa"/>
          </w:tcPr>
          <w:p w14:paraId="3D50CD5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FE2A785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4310FD">
              <w:t>Number</w:t>
            </w:r>
          </w:p>
        </w:tc>
        <w:tc>
          <w:tcPr>
            <w:tcW w:w="1058" w:type="dxa"/>
          </w:tcPr>
          <w:p w14:paraId="15419181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4310FD">
              <w:t>Percentage</w:t>
            </w:r>
          </w:p>
        </w:tc>
        <w:tc>
          <w:tcPr>
            <w:tcW w:w="1118" w:type="dxa"/>
          </w:tcPr>
          <w:p w14:paraId="0F77C2D4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4310FD">
              <w:t>Number</w:t>
            </w:r>
          </w:p>
        </w:tc>
        <w:tc>
          <w:tcPr>
            <w:tcW w:w="999" w:type="dxa"/>
          </w:tcPr>
          <w:p w14:paraId="007A0501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4310FD">
              <w:t>Percentage</w:t>
            </w:r>
          </w:p>
        </w:tc>
      </w:tr>
      <w:tr w:rsidR="00FC581B" w:rsidRPr="00B71DF3" w14:paraId="55068347" w14:textId="77777777" w:rsidTr="0041281D">
        <w:trPr>
          <w:trHeight w:val="685"/>
        </w:trPr>
        <w:tc>
          <w:tcPr>
            <w:tcW w:w="5524" w:type="dxa"/>
          </w:tcPr>
          <w:p w14:paraId="058D22C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Cs/>
              </w:rPr>
            </w:pPr>
            <w:r w:rsidRPr="004310FD">
              <w:t>VISION</w:t>
            </w:r>
          </w:p>
        </w:tc>
        <w:tc>
          <w:tcPr>
            <w:tcW w:w="992" w:type="dxa"/>
          </w:tcPr>
          <w:p w14:paraId="127CD59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5A1B91EB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6EB9D2D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9" w:type="dxa"/>
          </w:tcPr>
          <w:p w14:paraId="69D96BB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</w:tr>
      <w:tr w:rsidR="00FC581B" w:rsidRPr="00B71DF3" w14:paraId="1E4ADF39" w14:textId="77777777" w:rsidTr="0041281D">
        <w:trPr>
          <w:trHeight w:val="268"/>
        </w:trPr>
        <w:tc>
          <w:tcPr>
            <w:tcW w:w="5524" w:type="dxa"/>
          </w:tcPr>
          <w:p w14:paraId="75E72A4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To be a pioneer in shaping healthcare through nursing education, research, and practice.</w:t>
            </w:r>
          </w:p>
        </w:tc>
        <w:tc>
          <w:tcPr>
            <w:tcW w:w="992" w:type="dxa"/>
          </w:tcPr>
          <w:p w14:paraId="404E1726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0EDAE48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7E7E9D3B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11</w:t>
            </w:r>
          </w:p>
        </w:tc>
        <w:tc>
          <w:tcPr>
            <w:tcW w:w="999" w:type="dxa"/>
          </w:tcPr>
          <w:p w14:paraId="5A62E07C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100</w:t>
            </w:r>
          </w:p>
        </w:tc>
      </w:tr>
      <w:tr w:rsidR="00FC581B" w:rsidRPr="00B71DF3" w14:paraId="5759EA3C" w14:textId="77777777" w:rsidTr="0041281D">
        <w:trPr>
          <w:trHeight w:val="70"/>
        </w:trPr>
        <w:tc>
          <w:tcPr>
            <w:tcW w:w="5524" w:type="dxa"/>
          </w:tcPr>
          <w:p w14:paraId="39624FF2" w14:textId="77777777" w:rsidR="00FC581B" w:rsidRPr="00B71DF3" w:rsidRDefault="00FC581B" w:rsidP="0041281D">
            <w:pPr>
              <w:jc w:val="both"/>
              <w:rPr>
                <w:rFonts w:cstheme="minorHAnsi"/>
                <w:iCs/>
              </w:rPr>
            </w:pPr>
            <w:r w:rsidRPr="004310FD">
              <w:t>MISSION</w:t>
            </w:r>
          </w:p>
        </w:tc>
        <w:tc>
          <w:tcPr>
            <w:tcW w:w="4167" w:type="dxa"/>
            <w:gridSpan w:val="4"/>
          </w:tcPr>
          <w:p w14:paraId="0BA1C046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</w:p>
        </w:tc>
      </w:tr>
      <w:tr w:rsidR="00FC581B" w:rsidRPr="00B71DF3" w14:paraId="05A94129" w14:textId="77777777" w:rsidTr="0041281D">
        <w:trPr>
          <w:trHeight w:val="556"/>
        </w:trPr>
        <w:tc>
          <w:tcPr>
            <w:tcW w:w="5524" w:type="dxa"/>
          </w:tcPr>
          <w:p w14:paraId="2F7BF177" w14:textId="77777777" w:rsidR="00FC581B" w:rsidRPr="00B71DF3" w:rsidRDefault="00FC581B" w:rsidP="00FC581B">
            <w:pPr>
              <w:pStyle w:val="ListeParagraf"/>
              <w:numPr>
                <w:ilvl w:val="0"/>
                <w:numId w:val="2"/>
              </w:numPr>
              <w:ind w:left="22" w:firstLine="11"/>
              <w:jc w:val="both"/>
              <w:rPr>
                <w:rFonts w:cstheme="minorHAnsi"/>
                <w:iCs/>
              </w:rPr>
            </w:pPr>
            <w:r w:rsidRPr="004310FD">
              <w:t xml:space="preserve">To educate nurses who can fulfill their roles and responsibilities toward individuals under their care with a holistic perspective and in line with ethical principles; communicate effectively with the healthcare team, patients, and families; work </w:t>
            </w:r>
            <w:proofErr w:type="gramStart"/>
            <w:r w:rsidRPr="004310FD">
              <w:t>collaboratively;</w:t>
            </w:r>
            <w:proofErr w:type="gramEnd"/>
            <w:r w:rsidRPr="004310FD">
              <w:t xml:space="preserve"> provide care based on scientific principles; use leadership and decision-making skills; and maintain responsibility for lifelong learning.</w:t>
            </w:r>
          </w:p>
        </w:tc>
        <w:tc>
          <w:tcPr>
            <w:tcW w:w="992" w:type="dxa"/>
          </w:tcPr>
          <w:p w14:paraId="40EB2AC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18D44E17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23C47444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11</w:t>
            </w:r>
          </w:p>
        </w:tc>
        <w:tc>
          <w:tcPr>
            <w:tcW w:w="999" w:type="dxa"/>
          </w:tcPr>
          <w:p w14:paraId="42AD191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100</w:t>
            </w:r>
          </w:p>
        </w:tc>
      </w:tr>
      <w:tr w:rsidR="00FC581B" w:rsidRPr="00B71DF3" w14:paraId="707EB3CC" w14:textId="77777777" w:rsidTr="0041281D">
        <w:trPr>
          <w:trHeight w:val="273"/>
        </w:trPr>
        <w:tc>
          <w:tcPr>
            <w:tcW w:w="5524" w:type="dxa"/>
          </w:tcPr>
          <w:p w14:paraId="49356A48" w14:textId="77777777" w:rsidR="00FC581B" w:rsidRPr="00B71DF3" w:rsidRDefault="00FC581B" w:rsidP="0041281D">
            <w:pPr>
              <w:pStyle w:val="ListeParagraf"/>
              <w:numPr>
                <w:ilvl w:val="0"/>
                <w:numId w:val="2"/>
              </w:numPr>
              <w:ind w:left="284"/>
              <w:jc w:val="both"/>
              <w:rPr>
                <w:rFonts w:cstheme="minorHAnsi"/>
                <w:iCs/>
              </w:rPr>
            </w:pPr>
            <w:r w:rsidRPr="004310FD">
              <w:t>OBJECTIVES</w:t>
            </w:r>
          </w:p>
        </w:tc>
        <w:tc>
          <w:tcPr>
            <w:tcW w:w="992" w:type="dxa"/>
          </w:tcPr>
          <w:p w14:paraId="213B225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4A09FA5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51196072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9" w:type="dxa"/>
          </w:tcPr>
          <w:p w14:paraId="5595D7A5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</w:tr>
      <w:tr w:rsidR="00FC581B" w:rsidRPr="00B71DF3" w14:paraId="012BBB80" w14:textId="77777777" w:rsidTr="0041281D">
        <w:trPr>
          <w:trHeight w:val="577"/>
        </w:trPr>
        <w:tc>
          <w:tcPr>
            <w:tcW w:w="5524" w:type="dxa"/>
          </w:tcPr>
          <w:p w14:paraId="47C497AA" w14:textId="77777777" w:rsidR="00FC581B" w:rsidRPr="00B71DF3" w:rsidRDefault="00FC581B" w:rsidP="0041281D">
            <w:pPr>
              <w:pStyle w:val="ListeParagraf"/>
              <w:numPr>
                <w:ilvl w:val="0"/>
                <w:numId w:val="2"/>
              </w:numPr>
              <w:ind w:left="284"/>
              <w:jc w:val="both"/>
              <w:rPr>
                <w:rFonts w:cstheme="minorHAnsi"/>
                <w:iCs/>
              </w:rPr>
            </w:pPr>
            <w:r w:rsidRPr="004310FD">
              <w:t>1. Provides holistic care to patients and their families in collaboration with the healthcare team in line with ethical principles within the nursing process.</w:t>
            </w:r>
          </w:p>
        </w:tc>
        <w:tc>
          <w:tcPr>
            <w:tcW w:w="992" w:type="dxa"/>
          </w:tcPr>
          <w:p w14:paraId="5BFB26A7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4D06C2F6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17723F98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11</w:t>
            </w:r>
          </w:p>
        </w:tc>
        <w:tc>
          <w:tcPr>
            <w:tcW w:w="999" w:type="dxa"/>
          </w:tcPr>
          <w:p w14:paraId="14FE771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100</w:t>
            </w:r>
          </w:p>
        </w:tc>
      </w:tr>
      <w:tr w:rsidR="00FC581B" w:rsidRPr="00B71DF3" w14:paraId="46FD1B24" w14:textId="77777777" w:rsidTr="0041281D">
        <w:trPr>
          <w:trHeight w:val="461"/>
        </w:trPr>
        <w:tc>
          <w:tcPr>
            <w:tcW w:w="5524" w:type="dxa"/>
          </w:tcPr>
          <w:p w14:paraId="05C4C092" w14:textId="77777777" w:rsidR="00FC581B" w:rsidRPr="00B71DF3" w:rsidRDefault="00FC581B" w:rsidP="0041281D">
            <w:pPr>
              <w:pStyle w:val="ListeParagraf"/>
              <w:numPr>
                <w:ilvl w:val="0"/>
                <w:numId w:val="2"/>
              </w:numPr>
              <w:ind w:left="284"/>
              <w:jc w:val="both"/>
              <w:rPr>
                <w:rFonts w:cstheme="minorHAnsi"/>
                <w:iCs/>
              </w:rPr>
            </w:pPr>
            <w:r w:rsidRPr="004310FD">
              <w:t>2. Participates in research and project processes contributing to the development of the profession.</w:t>
            </w:r>
          </w:p>
        </w:tc>
        <w:tc>
          <w:tcPr>
            <w:tcW w:w="992" w:type="dxa"/>
          </w:tcPr>
          <w:p w14:paraId="681C54D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21EEA89B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5BC71241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11</w:t>
            </w:r>
          </w:p>
        </w:tc>
        <w:tc>
          <w:tcPr>
            <w:tcW w:w="999" w:type="dxa"/>
          </w:tcPr>
          <w:p w14:paraId="7F14408B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4310FD">
              <w:t>100</w:t>
            </w:r>
          </w:p>
        </w:tc>
      </w:tr>
    </w:tbl>
    <w:p w14:paraId="670966E2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6EBCD66C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D5635">
        <w:rPr>
          <w:rFonts w:cstheme="minorHAnsi"/>
          <w:b/>
          <w:bCs/>
          <w:u w:val="single"/>
        </w:rPr>
        <w:t>Dokuz Eylul University Faculty of Nursing</w:t>
      </w:r>
    </w:p>
    <w:p w14:paraId="5D7AE3C5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D5635">
        <w:rPr>
          <w:rFonts w:cstheme="minorHAnsi"/>
          <w:b/>
          <w:bCs/>
          <w:u w:val="single"/>
        </w:rPr>
        <w:t>2024–2025 Academic Year</w:t>
      </w:r>
    </w:p>
    <w:p w14:paraId="4E80E431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u w:val="single"/>
        </w:rPr>
        <w:t>Ex</w:t>
      </w:r>
      <w:r w:rsidRPr="009D5635">
        <w:rPr>
          <w:rFonts w:cstheme="minorHAnsi"/>
          <w:b/>
          <w:bCs/>
          <w:u w:val="single"/>
        </w:rPr>
        <w:t>ternal Stakeholder (</w:t>
      </w:r>
      <w:r>
        <w:rPr>
          <w:rFonts w:cstheme="minorHAnsi"/>
          <w:b/>
          <w:bCs/>
          <w:u w:val="single"/>
        </w:rPr>
        <w:t>Manager)</w:t>
      </w:r>
      <w:r w:rsidRPr="009D5635">
        <w:rPr>
          <w:rFonts w:cstheme="minorHAnsi"/>
          <w:b/>
          <w:bCs/>
          <w:u w:val="single"/>
        </w:rPr>
        <w:t xml:space="preserve"> Opinions on the Appropriateness of the Vision–Mission–Objectives</w:t>
      </w:r>
      <w:r w:rsidRPr="00B71DF3">
        <w:rPr>
          <w:rFonts w:cstheme="minorHAnsi"/>
          <w:b/>
          <w:bCs/>
          <w:u w:val="single"/>
        </w:rPr>
        <w:t xml:space="preserve"> 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5153"/>
        <w:gridCol w:w="987"/>
        <w:gridCol w:w="1226"/>
        <w:gridCol w:w="1099"/>
        <w:gridCol w:w="1226"/>
      </w:tblGrid>
      <w:tr w:rsidR="00FC581B" w:rsidRPr="00B71DF3" w14:paraId="1261FD81" w14:textId="77777777" w:rsidTr="0041281D">
        <w:trPr>
          <w:trHeight w:val="288"/>
        </w:trPr>
        <w:tc>
          <w:tcPr>
            <w:tcW w:w="5524" w:type="dxa"/>
            <w:vMerge w:val="restart"/>
          </w:tcPr>
          <w:p w14:paraId="41BF0DA8" w14:textId="77777777" w:rsidR="00FC581B" w:rsidRPr="00B71DF3" w:rsidRDefault="00FC581B" w:rsidP="0041281D">
            <w:pPr>
              <w:jc w:val="both"/>
              <w:rPr>
                <w:rFonts w:cstheme="minorHAnsi"/>
                <w:b/>
              </w:rPr>
            </w:pPr>
            <w:r>
              <w:t xml:space="preserve">MANAGERS </w:t>
            </w:r>
            <w:r w:rsidRPr="002A3C3C">
              <w:t>(n=62)</w:t>
            </w:r>
          </w:p>
          <w:p w14:paraId="597BC869" w14:textId="77777777" w:rsidR="00FC581B" w:rsidRPr="00B71DF3" w:rsidRDefault="00FC581B" w:rsidP="004128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167" w:type="dxa"/>
            <w:gridSpan w:val="4"/>
          </w:tcPr>
          <w:p w14:paraId="7CC450F0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2A3C3C">
              <w:t>Appropriateness Status</w:t>
            </w:r>
          </w:p>
        </w:tc>
      </w:tr>
      <w:tr w:rsidR="00FC581B" w:rsidRPr="00B71DF3" w14:paraId="2A32D6D6" w14:textId="77777777" w:rsidTr="0041281D">
        <w:trPr>
          <w:trHeight w:val="288"/>
        </w:trPr>
        <w:tc>
          <w:tcPr>
            <w:tcW w:w="5524" w:type="dxa"/>
            <w:vMerge/>
          </w:tcPr>
          <w:p w14:paraId="5446EA2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2050" w:type="dxa"/>
            <w:gridSpan w:val="2"/>
          </w:tcPr>
          <w:p w14:paraId="3F9174B1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2A3C3C">
              <w:t>Revision Required</w:t>
            </w:r>
          </w:p>
        </w:tc>
        <w:tc>
          <w:tcPr>
            <w:tcW w:w="2117" w:type="dxa"/>
            <w:gridSpan w:val="2"/>
          </w:tcPr>
          <w:p w14:paraId="4A368FAE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581B" w:rsidRPr="00B71DF3" w14:paraId="357D30D0" w14:textId="77777777" w:rsidTr="0041281D">
        <w:trPr>
          <w:trHeight w:val="209"/>
        </w:trPr>
        <w:tc>
          <w:tcPr>
            <w:tcW w:w="5524" w:type="dxa"/>
          </w:tcPr>
          <w:p w14:paraId="7B68944C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2" w:type="dxa"/>
          </w:tcPr>
          <w:p w14:paraId="760E2F87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2A3C3C">
              <w:t>Number</w:t>
            </w:r>
          </w:p>
        </w:tc>
        <w:tc>
          <w:tcPr>
            <w:tcW w:w="1058" w:type="dxa"/>
          </w:tcPr>
          <w:p w14:paraId="19423B11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2A3C3C">
              <w:t>Percentage</w:t>
            </w:r>
          </w:p>
        </w:tc>
        <w:tc>
          <w:tcPr>
            <w:tcW w:w="1118" w:type="dxa"/>
          </w:tcPr>
          <w:p w14:paraId="1CE0B9BE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2A3C3C">
              <w:t>Number</w:t>
            </w:r>
          </w:p>
        </w:tc>
        <w:tc>
          <w:tcPr>
            <w:tcW w:w="999" w:type="dxa"/>
          </w:tcPr>
          <w:p w14:paraId="74427B32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  <w:r w:rsidRPr="002A3C3C">
              <w:t>Percentage</w:t>
            </w:r>
          </w:p>
        </w:tc>
      </w:tr>
      <w:tr w:rsidR="00FC581B" w:rsidRPr="00B71DF3" w14:paraId="79E5602D" w14:textId="77777777" w:rsidTr="0041281D">
        <w:trPr>
          <w:trHeight w:val="70"/>
        </w:trPr>
        <w:tc>
          <w:tcPr>
            <w:tcW w:w="5524" w:type="dxa"/>
          </w:tcPr>
          <w:p w14:paraId="1EC67AF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Cs/>
              </w:rPr>
            </w:pPr>
            <w:r w:rsidRPr="002A3C3C">
              <w:t>VISION</w:t>
            </w:r>
          </w:p>
        </w:tc>
        <w:tc>
          <w:tcPr>
            <w:tcW w:w="992" w:type="dxa"/>
          </w:tcPr>
          <w:p w14:paraId="3F677885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7F8761A7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7BA2D9F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9" w:type="dxa"/>
          </w:tcPr>
          <w:p w14:paraId="0C74DA3F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</w:tr>
      <w:tr w:rsidR="00FC581B" w:rsidRPr="00B71DF3" w14:paraId="69408335" w14:textId="77777777" w:rsidTr="0041281D">
        <w:trPr>
          <w:trHeight w:val="350"/>
        </w:trPr>
        <w:tc>
          <w:tcPr>
            <w:tcW w:w="5524" w:type="dxa"/>
          </w:tcPr>
          <w:p w14:paraId="6FA78E8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To be a pioneer in shaping healthcare through nursing education, research, and practice.</w:t>
            </w:r>
          </w:p>
        </w:tc>
        <w:tc>
          <w:tcPr>
            <w:tcW w:w="992" w:type="dxa"/>
          </w:tcPr>
          <w:p w14:paraId="0A1334A6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8</w:t>
            </w:r>
          </w:p>
        </w:tc>
        <w:tc>
          <w:tcPr>
            <w:tcW w:w="1058" w:type="dxa"/>
          </w:tcPr>
          <w:p w14:paraId="1DD77DE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12.9</w:t>
            </w:r>
          </w:p>
        </w:tc>
        <w:tc>
          <w:tcPr>
            <w:tcW w:w="1118" w:type="dxa"/>
          </w:tcPr>
          <w:p w14:paraId="6F06BAB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54</w:t>
            </w:r>
          </w:p>
        </w:tc>
        <w:tc>
          <w:tcPr>
            <w:tcW w:w="999" w:type="dxa"/>
          </w:tcPr>
          <w:p w14:paraId="70362BF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87.1</w:t>
            </w:r>
          </w:p>
        </w:tc>
      </w:tr>
      <w:tr w:rsidR="00FC581B" w:rsidRPr="00B71DF3" w14:paraId="205081B0" w14:textId="77777777" w:rsidTr="0041281D">
        <w:trPr>
          <w:trHeight w:val="510"/>
        </w:trPr>
        <w:tc>
          <w:tcPr>
            <w:tcW w:w="5524" w:type="dxa"/>
          </w:tcPr>
          <w:p w14:paraId="6AF66D2E" w14:textId="77777777" w:rsidR="00FC581B" w:rsidRPr="00B71DF3" w:rsidRDefault="00FC581B" w:rsidP="0041281D">
            <w:pPr>
              <w:jc w:val="both"/>
              <w:rPr>
                <w:rFonts w:cstheme="minorHAnsi"/>
                <w:iCs/>
              </w:rPr>
            </w:pPr>
            <w:r w:rsidRPr="002A3C3C">
              <w:t>MISSION</w:t>
            </w:r>
          </w:p>
        </w:tc>
        <w:tc>
          <w:tcPr>
            <w:tcW w:w="4167" w:type="dxa"/>
            <w:gridSpan w:val="4"/>
          </w:tcPr>
          <w:p w14:paraId="0AC77141" w14:textId="77777777" w:rsidR="00FC581B" w:rsidRPr="00B71DF3" w:rsidRDefault="00FC581B" w:rsidP="0041281D">
            <w:pPr>
              <w:jc w:val="center"/>
              <w:rPr>
                <w:rFonts w:cstheme="minorHAnsi"/>
              </w:rPr>
            </w:pPr>
          </w:p>
        </w:tc>
      </w:tr>
      <w:tr w:rsidR="00FC581B" w:rsidRPr="00B71DF3" w14:paraId="23FBEFC7" w14:textId="77777777" w:rsidTr="0041281D">
        <w:trPr>
          <w:trHeight w:val="710"/>
        </w:trPr>
        <w:tc>
          <w:tcPr>
            <w:tcW w:w="5524" w:type="dxa"/>
          </w:tcPr>
          <w:p w14:paraId="4B8C03D2" w14:textId="77777777" w:rsidR="00FC581B" w:rsidRPr="00B71DF3" w:rsidRDefault="00FC581B" w:rsidP="0041281D">
            <w:pPr>
              <w:pStyle w:val="ListeParagraf"/>
              <w:numPr>
                <w:ilvl w:val="0"/>
                <w:numId w:val="3"/>
              </w:numPr>
              <w:jc w:val="both"/>
              <w:rPr>
                <w:rFonts w:cstheme="minorHAnsi"/>
                <w:iCs/>
              </w:rPr>
            </w:pPr>
            <w:r w:rsidRPr="002A3C3C">
              <w:t xml:space="preserve">To educate nurses who can fulfill their roles and responsibilities toward individuals under their care with a holistic perspective and in line with ethical principles; communicate effectively with the healthcare team, patients, and families; work </w:t>
            </w:r>
            <w:proofErr w:type="gramStart"/>
            <w:r w:rsidRPr="002A3C3C">
              <w:t>collaboratively;</w:t>
            </w:r>
            <w:proofErr w:type="gramEnd"/>
            <w:r w:rsidRPr="002A3C3C">
              <w:t xml:space="preserve"> provide care based on scientific principles; use leadership and decision-making skills; and maintain responsibility for lifelong learning.</w:t>
            </w:r>
          </w:p>
        </w:tc>
        <w:tc>
          <w:tcPr>
            <w:tcW w:w="992" w:type="dxa"/>
          </w:tcPr>
          <w:p w14:paraId="557B62AF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8</w:t>
            </w:r>
          </w:p>
        </w:tc>
        <w:tc>
          <w:tcPr>
            <w:tcW w:w="1058" w:type="dxa"/>
          </w:tcPr>
          <w:p w14:paraId="7985B3C7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12.9</w:t>
            </w:r>
          </w:p>
        </w:tc>
        <w:tc>
          <w:tcPr>
            <w:tcW w:w="1118" w:type="dxa"/>
          </w:tcPr>
          <w:p w14:paraId="194EE231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54</w:t>
            </w:r>
          </w:p>
        </w:tc>
        <w:tc>
          <w:tcPr>
            <w:tcW w:w="999" w:type="dxa"/>
          </w:tcPr>
          <w:p w14:paraId="02481FE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87.1</w:t>
            </w:r>
          </w:p>
        </w:tc>
      </w:tr>
      <w:tr w:rsidR="00FC581B" w:rsidRPr="00B71DF3" w14:paraId="2655C90D" w14:textId="77777777" w:rsidTr="0041281D">
        <w:trPr>
          <w:trHeight w:val="184"/>
        </w:trPr>
        <w:tc>
          <w:tcPr>
            <w:tcW w:w="5524" w:type="dxa"/>
          </w:tcPr>
          <w:p w14:paraId="132A747F" w14:textId="77777777" w:rsidR="00FC581B" w:rsidRPr="00B71DF3" w:rsidRDefault="00FC581B" w:rsidP="0041281D">
            <w:pPr>
              <w:pStyle w:val="ListeParagraf"/>
              <w:numPr>
                <w:ilvl w:val="0"/>
                <w:numId w:val="3"/>
              </w:numPr>
              <w:ind w:left="284"/>
              <w:jc w:val="both"/>
              <w:rPr>
                <w:rFonts w:cstheme="minorHAnsi"/>
                <w:iCs/>
              </w:rPr>
            </w:pPr>
            <w:r w:rsidRPr="002A3C3C">
              <w:t>OBJECTIVES</w:t>
            </w:r>
          </w:p>
        </w:tc>
        <w:tc>
          <w:tcPr>
            <w:tcW w:w="992" w:type="dxa"/>
          </w:tcPr>
          <w:p w14:paraId="5EC3F664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058" w:type="dxa"/>
          </w:tcPr>
          <w:p w14:paraId="1ED03465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3476C6E8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  <w:tc>
          <w:tcPr>
            <w:tcW w:w="999" w:type="dxa"/>
          </w:tcPr>
          <w:p w14:paraId="4BB97F4F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</w:p>
        </w:tc>
      </w:tr>
      <w:tr w:rsidR="00FC581B" w:rsidRPr="00B71DF3" w14:paraId="356DBB40" w14:textId="77777777" w:rsidTr="0041281D">
        <w:trPr>
          <w:trHeight w:val="475"/>
        </w:trPr>
        <w:tc>
          <w:tcPr>
            <w:tcW w:w="5524" w:type="dxa"/>
          </w:tcPr>
          <w:p w14:paraId="440EB8E9" w14:textId="77777777" w:rsidR="00FC581B" w:rsidRPr="00B71DF3" w:rsidRDefault="00FC581B" w:rsidP="0041281D">
            <w:pPr>
              <w:pStyle w:val="ListeParagraf"/>
              <w:numPr>
                <w:ilvl w:val="0"/>
                <w:numId w:val="3"/>
              </w:numPr>
              <w:ind w:left="284"/>
              <w:jc w:val="both"/>
              <w:rPr>
                <w:rFonts w:cstheme="minorHAnsi"/>
                <w:iCs/>
              </w:rPr>
            </w:pPr>
            <w:r w:rsidRPr="002A3C3C">
              <w:t>1. Provides holistic care to patients and their families in collaboration with the healthcare team in line with ethical principles within the nursing process.</w:t>
            </w:r>
          </w:p>
        </w:tc>
        <w:tc>
          <w:tcPr>
            <w:tcW w:w="992" w:type="dxa"/>
          </w:tcPr>
          <w:p w14:paraId="03D89D8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7</w:t>
            </w:r>
          </w:p>
        </w:tc>
        <w:tc>
          <w:tcPr>
            <w:tcW w:w="1058" w:type="dxa"/>
          </w:tcPr>
          <w:p w14:paraId="282050E9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11.3</w:t>
            </w:r>
          </w:p>
        </w:tc>
        <w:tc>
          <w:tcPr>
            <w:tcW w:w="1118" w:type="dxa"/>
          </w:tcPr>
          <w:p w14:paraId="7ACCC0B3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55</w:t>
            </w:r>
          </w:p>
        </w:tc>
        <w:tc>
          <w:tcPr>
            <w:tcW w:w="999" w:type="dxa"/>
          </w:tcPr>
          <w:p w14:paraId="1C098CD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88.7</w:t>
            </w:r>
          </w:p>
        </w:tc>
      </w:tr>
      <w:tr w:rsidR="00FC581B" w:rsidRPr="00B71DF3" w14:paraId="359D8C17" w14:textId="77777777" w:rsidTr="0041281D">
        <w:trPr>
          <w:trHeight w:val="231"/>
        </w:trPr>
        <w:tc>
          <w:tcPr>
            <w:tcW w:w="5524" w:type="dxa"/>
          </w:tcPr>
          <w:p w14:paraId="4DB54C3C" w14:textId="77777777" w:rsidR="00FC581B" w:rsidRPr="00B71DF3" w:rsidRDefault="00FC581B" w:rsidP="0041281D">
            <w:pPr>
              <w:pStyle w:val="ListeParagraf"/>
              <w:numPr>
                <w:ilvl w:val="0"/>
                <w:numId w:val="3"/>
              </w:numPr>
              <w:ind w:left="284"/>
              <w:jc w:val="both"/>
              <w:rPr>
                <w:rFonts w:cstheme="minorHAnsi"/>
                <w:iCs/>
              </w:rPr>
            </w:pPr>
            <w:r w:rsidRPr="002A3C3C">
              <w:t>2. Participates in research and project processes contributing to the development of the profession.</w:t>
            </w:r>
          </w:p>
        </w:tc>
        <w:tc>
          <w:tcPr>
            <w:tcW w:w="992" w:type="dxa"/>
          </w:tcPr>
          <w:p w14:paraId="3F3A664D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7</w:t>
            </w:r>
          </w:p>
        </w:tc>
        <w:tc>
          <w:tcPr>
            <w:tcW w:w="1058" w:type="dxa"/>
          </w:tcPr>
          <w:p w14:paraId="3E735CE8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11.3</w:t>
            </w:r>
          </w:p>
        </w:tc>
        <w:tc>
          <w:tcPr>
            <w:tcW w:w="1118" w:type="dxa"/>
          </w:tcPr>
          <w:p w14:paraId="6AC00E5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55</w:t>
            </w:r>
          </w:p>
        </w:tc>
        <w:tc>
          <w:tcPr>
            <w:tcW w:w="999" w:type="dxa"/>
          </w:tcPr>
          <w:p w14:paraId="64F211B0" w14:textId="77777777" w:rsidR="00FC581B" w:rsidRPr="00B71DF3" w:rsidRDefault="00FC581B" w:rsidP="0041281D">
            <w:pPr>
              <w:jc w:val="both"/>
              <w:rPr>
                <w:rFonts w:cstheme="minorHAnsi"/>
              </w:rPr>
            </w:pPr>
            <w:r w:rsidRPr="002A3C3C">
              <w:t>88.7</w:t>
            </w:r>
          </w:p>
        </w:tc>
      </w:tr>
    </w:tbl>
    <w:p w14:paraId="7814318F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9BE27AC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4F04BA8A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03751DCC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F04D089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6C0DECD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20303FCF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760C99CC" w14:textId="2D9EC69E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F366667" w14:textId="25035071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0B31BC6C" w14:textId="0E1625A6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02AEFD71" w14:textId="0E3D8B01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6A0A6C9F" w14:textId="2CF5F6A4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7303B41D" w14:textId="7021A1C3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55479EF7" w14:textId="37AA3D93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1909140F" w14:textId="0C534D42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72C78D3A" w14:textId="6C81E95F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4EE2D2BA" w14:textId="6EBB1517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1A25064C" w14:textId="196F5DAA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6069043E" w14:textId="37D4B549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763B8789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5C7530C0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16DC2984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173178C9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5FF3639A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1740E7B6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005DFA6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6C61B56C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lastRenderedPageBreak/>
        <w:t>Dokuz Eylul University Faculty of Nursing</w:t>
      </w:r>
    </w:p>
    <w:p w14:paraId="7B79F36E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2024–2025 Academic Year</w:t>
      </w:r>
    </w:p>
    <w:p w14:paraId="107CC544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Internal Stakeholder (Academic Staff) Opinions on the Level of Achievement of Our Graduates Regarding Objectives and Performance Indicators</w:t>
      </w:r>
    </w:p>
    <w:tbl>
      <w:tblPr>
        <w:tblStyle w:val="TabloKlavuzu"/>
        <w:tblW w:w="9032" w:type="dxa"/>
        <w:tblLook w:val="04A0" w:firstRow="1" w:lastRow="0" w:firstColumn="1" w:lastColumn="0" w:noHBand="0" w:noVBand="1"/>
      </w:tblPr>
      <w:tblGrid>
        <w:gridCol w:w="3522"/>
        <w:gridCol w:w="697"/>
        <w:gridCol w:w="766"/>
        <w:gridCol w:w="638"/>
        <w:gridCol w:w="825"/>
        <w:gridCol w:w="597"/>
        <w:gridCol w:w="695"/>
        <w:gridCol w:w="597"/>
        <w:gridCol w:w="695"/>
      </w:tblGrid>
      <w:tr w:rsidR="00FC581B" w:rsidRPr="00B71DF3" w14:paraId="42117EA7" w14:textId="77777777" w:rsidTr="0041281D">
        <w:trPr>
          <w:cantSplit/>
          <w:trHeight w:val="684"/>
        </w:trPr>
        <w:tc>
          <w:tcPr>
            <w:tcW w:w="3522" w:type="dxa"/>
            <w:vAlign w:val="center"/>
          </w:tcPr>
          <w:p w14:paraId="1DA8706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ACADEMIC STAFF (n=35)</w:t>
            </w:r>
          </w:p>
        </w:tc>
        <w:tc>
          <w:tcPr>
            <w:tcW w:w="1463" w:type="dxa"/>
            <w:gridSpan w:val="2"/>
            <w:vAlign w:val="center"/>
          </w:tcPr>
          <w:p w14:paraId="61EC3FA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Strongly Disagree</w:t>
            </w:r>
          </w:p>
        </w:tc>
        <w:tc>
          <w:tcPr>
            <w:tcW w:w="1463" w:type="dxa"/>
            <w:gridSpan w:val="2"/>
            <w:vAlign w:val="center"/>
          </w:tcPr>
          <w:p w14:paraId="3F530AF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FD96885" w14:textId="77777777" w:rsidR="00FC581B" w:rsidRPr="00B71DF3" w:rsidRDefault="00FC581B" w:rsidP="0041281D">
            <w:pPr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1292" w:type="dxa"/>
            <w:gridSpan w:val="2"/>
            <w:vAlign w:val="center"/>
          </w:tcPr>
          <w:p w14:paraId="028BA3A4" w14:textId="77777777" w:rsidR="00FC581B" w:rsidRPr="00B71DF3" w:rsidRDefault="00FC581B" w:rsidP="0041281D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FC581B" w:rsidRPr="00B71DF3" w14:paraId="6C962A5F" w14:textId="77777777" w:rsidTr="0041281D">
        <w:trPr>
          <w:trHeight w:val="511"/>
        </w:trPr>
        <w:tc>
          <w:tcPr>
            <w:tcW w:w="3522" w:type="dxa"/>
            <w:vAlign w:val="center"/>
          </w:tcPr>
          <w:p w14:paraId="3434AFBA" w14:textId="77777777" w:rsidR="00FC581B" w:rsidRPr="00B71DF3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14:paraId="644641FE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t>n</w:t>
            </w:r>
            <w:proofErr w:type="gramEnd"/>
          </w:p>
        </w:tc>
        <w:tc>
          <w:tcPr>
            <w:tcW w:w="766" w:type="dxa"/>
            <w:vAlign w:val="center"/>
          </w:tcPr>
          <w:p w14:paraId="765E9BCA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>
              <w:t>%</w:t>
            </w:r>
          </w:p>
        </w:tc>
        <w:tc>
          <w:tcPr>
            <w:tcW w:w="638" w:type="dxa"/>
            <w:vAlign w:val="center"/>
          </w:tcPr>
          <w:p w14:paraId="268B9184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t>n</w:t>
            </w:r>
            <w:proofErr w:type="gramEnd"/>
          </w:p>
        </w:tc>
        <w:tc>
          <w:tcPr>
            <w:tcW w:w="825" w:type="dxa"/>
            <w:vAlign w:val="center"/>
          </w:tcPr>
          <w:p w14:paraId="535A359E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>
              <w:t>%</w:t>
            </w:r>
          </w:p>
        </w:tc>
        <w:tc>
          <w:tcPr>
            <w:tcW w:w="597" w:type="dxa"/>
            <w:vAlign w:val="center"/>
          </w:tcPr>
          <w:p w14:paraId="46C7BEDF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t>n</w:t>
            </w:r>
            <w:proofErr w:type="gramEnd"/>
          </w:p>
        </w:tc>
        <w:tc>
          <w:tcPr>
            <w:tcW w:w="695" w:type="dxa"/>
            <w:vAlign w:val="center"/>
          </w:tcPr>
          <w:p w14:paraId="77F24DFF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>
              <w:t>%</w:t>
            </w:r>
          </w:p>
        </w:tc>
        <w:tc>
          <w:tcPr>
            <w:tcW w:w="597" w:type="dxa"/>
            <w:vAlign w:val="center"/>
          </w:tcPr>
          <w:p w14:paraId="25A71970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>
              <w:t>n</w:t>
            </w:r>
            <w:proofErr w:type="gramEnd"/>
          </w:p>
        </w:tc>
        <w:tc>
          <w:tcPr>
            <w:tcW w:w="695" w:type="dxa"/>
            <w:vAlign w:val="center"/>
          </w:tcPr>
          <w:p w14:paraId="1687A373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>
              <w:t>%</w:t>
            </w:r>
          </w:p>
        </w:tc>
      </w:tr>
      <w:tr w:rsidR="00FC581B" w:rsidRPr="00B71DF3" w14:paraId="1E85B3A2" w14:textId="77777777" w:rsidTr="0041281D">
        <w:trPr>
          <w:trHeight w:val="511"/>
        </w:trPr>
        <w:tc>
          <w:tcPr>
            <w:tcW w:w="3522" w:type="dxa"/>
            <w:vAlign w:val="center"/>
          </w:tcPr>
          <w:p w14:paraId="57E4762C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C581B">
              <w:rPr>
                <w:rFonts w:asciiTheme="minorHAnsi" w:hAnsiTheme="minorHAnsi" w:cstheme="minorHAnsi"/>
                <w:sz w:val="22"/>
                <w:szCs w:val="22"/>
              </w:rPr>
              <w:t>Objective 1) Provides holistic care to patients and their families in collaboration with the healthcare team in line with ethical principles.</w:t>
            </w:r>
          </w:p>
        </w:tc>
        <w:tc>
          <w:tcPr>
            <w:tcW w:w="697" w:type="dxa"/>
            <w:vAlign w:val="center"/>
          </w:tcPr>
          <w:p w14:paraId="729652F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0BF9DDE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0BC25FF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14:paraId="3AE7CB3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 w14:paraId="696CB47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11</w:t>
            </w:r>
          </w:p>
        </w:tc>
        <w:tc>
          <w:tcPr>
            <w:tcW w:w="695" w:type="dxa"/>
            <w:vAlign w:val="center"/>
          </w:tcPr>
          <w:p w14:paraId="0A53C96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31.4</w:t>
            </w:r>
          </w:p>
        </w:tc>
        <w:tc>
          <w:tcPr>
            <w:tcW w:w="597" w:type="dxa"/>
            <w:vAlign w:val="center"/>
          </w:tcPr>
          <w:p w14:paraId="4B62CA5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24</w:t>
            </w:r>
          </w:p>
        </w:tc>
        <w:tc>
          <w:tcPr>
            <w:tcW w:w="695" w:type="dxa"/>
            <w:vAlign w:val="center"/>
          </w:tcPr>
          <w:p w14:paraId="27F9357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68.6</w:t>
            </w:r>
          </w:p>
        </w:tc>
      </w:tr>
      <w:tr w:rsidR="00FC581B" w:rsidRPr="00B71DF3" w14:paraId="233C4A40" w14:textId="77777777" w:rsidTr="0041281D">
        <w:trPr>
          <w:trHeight w:val="496"/>
        </w:trPr>
        <w:tc>
          <w:tcPr>
            <w:tcW w:w="3522" w:type="dxa"/>
            <w:vAlign w:val="center"/>
          </w:tcPr>
          <w:p w14:paraId="0A4922AD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81B">
              <w:rPr>
                <w:rFonts w:asciiTheme="minorHAnsi" w:hAnsiTheme="minorHAnsi" w:cstheme="minorHAnsi"/>
                <w:sz w:val="22"/>
                <w:szCs w:val="22"/>
              </w:rPr>
              <w:t>Objective 2) Participates in research and project processes contributing to the development of the profession.</w:t>
            </w:r>
          </w:p>
        </w:tc>
        <w:tc>
          <w:tcPr>
            <w:tcW w:w="697" w:type="dxa"/>
            <w:vAlign w:val="center"/>
          </w:tcPr>
          <w:p w14:paraId="32C3EBA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2133AD2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56874C7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3</w:t>
            </w:r>
          </w:p>
        </w:tc>
        <w:tc>
          <w:tcPr>
            <w:tcW w:w="825" w:type="dxa"/>
            <w:vAlign w:val="center"/>
          </w:tcPr>
          <w:p w14:paraId="1F8D8F7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8.6</w:t>
            </w:r>
          </w:p>
        </w:tc>
        <w:tc>
          <w:tcPr>
            <w:tcW w:w="597" w:type="dxa"/>
            <w:vAlign w:val="center"/>
          </w:tcPr>
          <w:p w14:paraId="14C62D2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14</w:t>
            </w:r>
          </w:p>
        </w:tc>
        <w:tc>
          <w:tcPr>
            <w:tcW w:w="695" w:type="dxa"/>
            <w:vAlign w:val="center"/>
          </w:tcPr>
          <w:p w14:paraId="11BE6E2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40.0</w:t>
            </w:r>
          </w:p>
        </w:tc>
        <w:tc>
          <w:tcPr>
            <w:tcW w:w="597" w:type="dxa"/>
            <w:vAlign w:val="center"/>
          </w:tcPr>
          <w:p w14:paraId="5195CC1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18</w:t>
            </w:r>
          </w:p>
        </w:tc>
        <w:tc>
          <w:tcPr>
            <w:tcW w:w="695" w:type="dxa"/>
            <w:vAlign w:val="center"/>
          </w:tcPr>
          <w:p w14:paraId="7AC2EE4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51.4</w:t>
            </w:r>
          </w:p>
        </w:tc>
      </w:tr>
      <w:tr w:rsidR="00FC581B" w:rsidRPr="00B71DF3" w14:paraId="5666B5DB" w14:textId="77777777" w:rsidTr="0041281D">
        <w:trPr>
          <w:trHeight w:val="496"/>
        </w:trPr>
        <w:tc>
          <w:tcPr>
            <w:tcW w:w="3522" w:type="dxa"/>
            <w:vAlign w:val="center"/>
          </w:tcPr>
          <w:p w14:paraId="5AF94A19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81B">
              <w:rPr>
                <w:rFonts w:asciiTheme="minorHAnsi" w:hAnsiTheme="minorHAnsi" w:cstheme="minorHAnsi"/>
                <w:sz w:val="22"/>
                <w:szCs w:val="22"/>
              </w:rPr>
              <w:t>5% of our graduates participating in social, community, and scientific research/projects within 3 years after graduation.</w:t>
            </w:r>
          </w:p>
        </w:tc>
        <w:tc>
          <w:tcPr>
            <w:tcW w:w="697" w:type="dxa"/>
            <w:vAlign w:val="center"/>
          </w:tcPr>
          <w:p w14:paraId="289C7A8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1616220E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6A253AB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9</w:t>
            </w:r>
          </w:p>
        </w:tc>
        <w:tc>
          <w:tcPr>
            <w:tcW w:w="825" w:type="dxa"/>
            <w:vAlign w:val="center"/>
          </w:tcPr>
          <w:p w14:paraId="314A713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25.7</w:t>
            </w:r>
          </w:p>
        </w:tc>
        <w:tc>
          <w:tcPr>
            <w:tcW w:w="597" w:type="dxa"/>
            <w:vAlign w:val="center"/>
          </w:tcPr>
          <w:p w14:paraId="0FE5688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14</w:t>
            </w:r>
          </w:p>
        </w:tc>
        <w:tc>
          <w:tcPr>
            <w:tcW w:w="695" w:type="dxa"/>
            <w:vAlign w:val="center"/>
          </w:tcPr>
          <w:p w14:paraId="6EE7C2F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40.0</w:t>
            </w:r>
          </w:p>
        </w:tc>
        <w:tc>
          <w:tcPr>
            <w:tcW w:w="597" w:type="dxa"/>
            <w:vAlign w:val="center"/>
          </w:tcPr>
          <w:p w14:paraId="4C2F088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12</w:t>
            </w:r>
          </w:p>
        </w:tc>
        <w:tc>
          <w:tcPr>
            <w:tcW w:w="695" w:type="dxa"/>
            <w:vAlign w:val="center"/>
          </w:tcPr>
          <w:p w14:paraId="4366B62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34.3</w:t>
            </w:r>
          </w:p>
        </w:tc>
      </w:tr>
      <w:tr w:rsidR="00FC581B" w:rsidRPr="00B71DF3" w14:paraId="5D84EAAB" w14:textId="77777777" w:rsidTr="0041281D">
        <w:trPr>
          <w:trHeight w:val="767"/>
        </w:trPr>
        <w:tc>
          <w:tcPr>
            <w:tcW w:w="3522" w:type="dxa"/>
            <w:vAlign w:val="center"/>
          </w:tcPr>
          <w:p w14:paraId="3D5B7B89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C581B">
              <w:rPr>
                <w:rFonts w:asciiTheme="minorHAnsi" w:hAnsiTheme="minorHAnsi" w:cstheme="minorHAnsi"/>
                <w:sz w:val="22"/>
                <w:szCs w:val="22"/>
              </w:rPr>
              <w:t>Objective 3) Maintains responsibility for lifelong learning in line with the knowledge and skills required to fulfill the roles and functions of an undergraduate nursing graduate.</w:t>
            </w:r>
          </w:p>
        </w:tc>
        <w:tc>
          <w:tcPr>
            <w:tcW w:w="697" w:type="dxa"/>
            <w:vAlign w:val="center"/>
          </w:tcPr>
          <w:p w14:paraId="799EFC9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634D84D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2FEF52A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14:paraId="0B41A86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 w14:paraId="70E56C6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17</w:t>
            </w:r>
          </w:p>
        </w:tc>
        <w:tc>
          <w:tcPr>
            <w:tcW w:w="695" w:type="dxa"/>
            <w:vAlign w:val="center"/>
          </w:tcPr>
          <w:p w14:paraId="2C7D6D9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48.6</w:t>
            </w:r>
          </w:p>
        </w:tc>
        <w:tc>
          <w:tcPr>
            <w:tcW w:w="597" w:type="dxa"/>
            <w:vAlign w:val="center"/>
          </w:tcPr>
          <w:p w14:paraId="62E2D59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18</w:t>
            </w:r>
          </w:p>
        </w:tc>
        <w:tc>
          <w:tcPr>
            <w:tcW w:w="695" w:type="dxa"/>
            <w:vAlign w:val="center"/>
          </w:tcPr>
          <w:p w14:paraId="332996A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51.4</w:t>
            </w:r>
          </w:p>
        </w:tc>
      </w:tr>
      <w:tr w:rsidR="00FC581B" w:rsidRPr="00B71DF3" w14:paraId="688B3391" w14:textId="77777777" w:rsidTr="0041281D">
        <w:trPr>
          <w:trHeight w:val="496"/>
        </w:trPr>
        <w:tc>
          <w:tcPr>
            <w:tcW w:w="3522" w:type="dxa"/>
            <w:vAlign w:val="center"/>
          </w:tcPr>
          <w:p w14:paraId="4F2B7AD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PI1: 5% of graduates continuing postgraduate nursing education programs within the first 5 years after graduation.</w:t>
            </w:r>
          </w:p>
        </w:tc>
        <w:tc>
          <w:tcPr>
            <w:tcW w:w="697" w:type="dxa"/>
            <w:vAlign w:val="center"/>
          </w:tcPr>
          <w:p w14:paraId="52143FF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6DE74AA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5D28245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14:paraId="6807DE1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 w14:paraId="10DF540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23</w:t>
            </w:r>
          </w:p>
        </w:tc>
        <w:tc>
          <w:tcPr>
            <w:tcW w:w="695" w:type="dxa"/>
            <w:vAlign w:val="center"/>
          </w:tcPr>
          <w:p w14:paraId="62A72AD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65.7</w:t>
            </w:r>
          </w:p>
        </w:tc>
        <w:tc>
          <w:tcPr>
            <w:tcW w:w="597" w:type="dxa"/>
            <w:vAlign w:val="center"/>
          </w:tcPr>
          <w:p w14:paraId="422370F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12</w:t>
            </w:r>
          </w:p>
        </w:tc>
        <w:tc>
          <w:tcPr>
            <w:tcW w:w="695" w:type="dxa"/>
            <w:vAlign w:val="center"/>
          </w:tcPr>
          <w:p w14:paraId="64B0AA8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34.3</w:t>
            </w:r>
          </w:p>
        </w:tc>
      </w:tr>
      <w:tr w:rsidR="00FC581B" w:rsidRPr="00B71DF3" w14:paraId="31E38750" w14:textId="77777777" w:rsidTr="0041281D">
        <w:trPr>
          <w:trHeight w:val="752"/>
        </w:trPr>
        <w:tc>
          <w:tcPr>
            <w:tcW w:w="3522" w:type="dxa"/>
            <w:vAlign w:val="center"/>
          </w:tcPr>
          <w:p w14:paraId="3F462DC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PI2: 5% of graduates participating in certificate programs or other scientific activities (congresses, symposiums, courses, etc.) related to their field within the first 5 years after graduation.</w:t>
            </w:r>
          </w:p>
        </w:tc>
        <w:tc>
          <w:tcPr>
            <w:tcW w:w="697" w:type="dxa"/>
            <w:vAlign w:val="center"/>
          </w:tcPr>
          <w:p w14:paraId="0257C91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7CC988D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5A9356A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</w:t>
            </w:r>
          </w:p>
        </w:tc>
        <w:tc>
          <w:tcPr>
            <w:tcW w:w="825" w:type="dxa"/>
            <w:vAlign w:val="center"/>
          </w:tcPr>
          <w:p w14:paraId="61703E9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5.7</w:t>
            </w:r>
          </w:p>
        </w:tc>
        <w:tc>
          <w:tcPr>
            <w:tcW w:w="597" w:type="dxa"/>
            <w:vAlign w:val="center"/>
          </w:tcPr>
          <w:p w14:paraId="2A1D7B8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17</w:t>
            </w:r>
          </w:p>
        </w:tc>
        <w:tc>
          <w:tcPr>
            <w:tcW w:w="695" w:type="dxa"/>
            <w:vAlign w:val="center"/>
          </w:tcPr>
          <w:p w14:paraId="4819842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48.6</w:t>
            </w:r>
          </w:p>
        </w:tc>
        <w:tc>
          <w:tcPr>
            <w:tcW w:w="597" w:type="dxa"/>
            <w:vAlign w:val="center"/>
          </w:tcPr>
          <w:p w14:paraId="15EF7AE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16</w:t>
            </w:r>
          </w:p>
        </w:tc>
        <w:tc>
          <w:tcPr>
            <w:tcW w:w="695" w:type="dxa"/>
            <w:vAlign w:val="center"/>
          </w:tcPr>
          <w:p w14:paraId="1F4B96C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45.7</w:t>
            </w:r>
          </w:p>
        </w:tc>
      </w:tr>
      <w:tr w:rsidR="00FC581B" w:rsidRPr="00B71DF3" w14:paraId="19115332" w14:textId="77777777" w:rsidTr="0041281D">
        <w:trPr>
          <w:trHeight w:val="767"/>
        </w:trPr>
        <w:tc>
          <w:tcPr>
            <w:tcW w:w="3522" w:type="dxa"/>
            <w:vAlign w:val="center"/>
          </w:tcPr>
          <w:p w14:paraId="00CAE50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/>
              </w:rPr>
            </w:pPr>
            <w:r>
              <w:t>Objective 4) Graduates are employed in national and international healthcare and educational institutions where they can fulfill the roles and functions of the profession.</w:t>
            </w:r>
          </w:p>
        </w:tc>
        <w:tc>
          <w:tcPr>
            <w:tcW w:w="697" w:type="dxa"/>
            <w:vAlign w:val="center"/>
          </w:tcPr>
          <w:p w14:paraId="02C1E72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63CDD5A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6A8A512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14:paraId="575727F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 w14:paraId="45A52BC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10</w:t>
            </w:r>
          </w:p>
        </w:tc>
        <w:tc>
          <w:tcPr>
            <w:tcW w:w="695" w:type="dxa"/>
            <w:vAlign w:val="center"/>
          </w:tcPr>
          <w:p w14:paraId="6C8D9DE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28.6</w:t>
            </w:r>
          </w:p>
        </w:tc>
        <w:tc>
          <w:tcPr>
            <w:tcW w:w="597" w:type="dxa"/>
            <w:vAlign w:val="center"/>
          </w:tcPr>
          <w:p w14:paraId="0FF07A1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25</w:t>
            </w:r>
          </w:p>
        </w:tc>
        <w:tc>
          <w:tcPr>
            <w:tcW w:w="695" w:type="dxa"/>
            <w:vAlign w:val="center"/>
          </w:tcPr>
          <w:p w14:paraId="1789B5D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71.4</w:t>
            </w:r>
          </w:p>
        </w:tc>
      </w:tr>
      <w:tr w:rsidR="00FC581B" w:rsidRPr="00B71DF3" w14:paraId="49AF406F" w14:textId="77777777" w:rsidTr="0041281D">
        <w:trPr>
          <w:trHeight w:val="737"/>
        </w:trPr>
        <w:tc>
          <w:tcPr>
            <w:tcW w:w="3522" w:type="dxa"/>
            <w:vAlign w:val="center"/>
          </w:tcPr>
          <w:p w14:paraId="48B15C16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>
              <w:t>PI1: 85% of graduates being employed in nursing positions (hospital, Family Health Center, Community Health Center, Community Mental Health Center, insurance companies, schools, workplaces, etc.) within the first 3 years after graduation.</w:t>
            </w:r>
          </w:p>
        </w:tc>
        <w:tc>
          <w:tcPr>
            <w:tcW w:w="697" w:type="dxa"/>
            <w:vAlign w:val="center"/>
          </w:tcPr>
          <w:p w14:paraId="5726974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14:paraId="7E87409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  <w:vAlign w:val="center"/>
          </w:tcPr>
          <w:p w14:paraId="25C6802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25" w:type="dxa"/>
            <w:vAlign w:val="center"/>
          </w:tcPr>
          <w:p w14:paraId="4B2E5BB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 w14:paraId="4C813A4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11</w:t>
            </w:r>
          </w:p>
        </w:tc>
        <w:tc>
          <w:tcPr>
            <w:tcW w:w="695" w:type="dxa"/>
            <w:vAlign w:val="center"/>
          </w:tcPr>
          <w:p w14:paraId="14A54B2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31.4</w:t>
            </w:r>
          </w:p>
        </w:tc>
        <w:tc>
          <w:tcPr>
            <w:tcW w:w="597" w:type="dxa"/>
            <w:vAlign w:val="center"/>
          </w:tcPr>
          <w:p w14:paraId="2440C1B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24</w:t>
            </w:r>
          </w:p>
        </w:tc>
        <w:tc>
          <w:tcPr>
            <w:tcW w:w="695" w:type="dxa"/>
            <w:vAlign w:val="center"/>
          </w:tcPr>
          <w:p w14:paraId="6354DD0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>
              <w:t>68.6</w:t>
            </w:r>
          </w:p>
        </w:tc>
      </w:tr>
    </w:tbl>
    <w:p w14:paraId="6347D0B1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551E057E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7BC5A1E4" w14:textId="7F8F177D" w:rsidR="00FC581B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2F85211B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67E08FFA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2D00563E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lastRenderedPageBreak/>
        <w:t>Dokuz Eylul University Faculty of Nursing</w:t>
      </w:r>
    </w:p>
    <w:p w14:paraId="00F95BFF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2024–2025 Academic Year</w:t>
      </w:r>
    </w:p>
    <w:p w14:paraId="794B0672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Internal Stakeholder (A</w:t>
      </w:r>
      <w:r>
        <w:rPr>
          <w:rFonts w:cstheme="minorHAnsi"/>
          <w:b/>
          <w:bCs/>
        </w:rPr>
        <w:t>dministrative</w:t>
      </w:r>
      <w:r w:rsidRPr="009D5635">
        <w:rPr>
          <w:rFonts w:cstheme="minorHAnsi"/>
          <w:b/>
          <w:bCs/>
        </w:rPr>
        <w:t xml:space="preserve"> Staff) Opinions on the Level of Achievement of Our Graduates Regarding Objectives and Performance Indicators</w:t>
      </w:r>
    </w:p>
    <w:p w14:paraId="4E434830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oKlavuzu"/>
        <w:tblW w:w="9032" w:type="dxa"/>
        <w:tblLook w:val="04A0" w:firstRow="1" w:lastRow="0" w:firstColumn="1" w:lastColumn="0" w:noHBand="0" w:noVBand="1"/>
      </w:tblPr>
      <w:tblGrid>
        <w:gridCol w:w="3499"/>
        <w:gridCol w:w="697"/>
        <w:gridCol w:w="766"/>
        <w:gridCol w:w="655"/>
        <w:gridCol w:w="808"/>
        <w:gridCol w:w="597"/>
        <w:gridCol w:w="695"/>
        <w:gridCol w:w="588"/>
        <w:gridCol w:w="727"/>
      </w:tblGrid>
      <w:tr w:rsidR="00FC581B" w:rsidRPr="00B71DF3" w14:paraId="61E10BB0" w14:textId="77777777" w:rsidTr="0041281D">
        <w:trPr>
          <w:cantSplit/>
          <w:trHeight w:val="684"/>
        </w:trPr>
        <w:tc>
          <w:tcPr>
            <w:tcW w:w="3499" w:type="dxa"/>
          </w:tcPr>
          <w:p w14:paraId="063539B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5B2C5D">
              <w:t>ADMINISTRATIVE STAFF (n=11)</w:t>
            </w:r>
          </w:p>
        </w:tc>
        <w:tc>
          <w:tcPr>
            <w:tcW w:w="1463" w:type="dxa"/>
            <w:gridSpan w:val="2"/>
          </w:tcPr>
          <w:p w14:paraId="42F4315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5B2C5D">
              <w:t>Strongly Disagree</w:t>
            </w:r>
          </w:p>
        </w:tc>
        <w:tc>
          <w:tcPr>
            <w:tcW w:w="1463" w:type="dxa"/>
            <w:gridSpan w:val="2"/>
          </w:tcPr>
          <w:p w14:paraId="2D15CD3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92" w:type="dxa"/>
            <w:gridSpan w:val="2"/>
          </w:tcPr>
          <w:p w14:paraId="386EA56D" w14:textId="77777777" w:rsidR="00FC581B" w:rsidRPr="00B71DF3" w:rsidRDefault="00FC581B" w:rsidP="0041281D">
            <w:pPr>
              <w:jc w:val="both"/>
              <w:rPr>
                <w:rFonts w:cstheme="minorHAnsi"/>
                <w:shd w:val="clear" w:color="auto" w:fill="FFFFFF"/>
              </w:rPr>
            </w:pPr>
            <w:r w:rsidRPr="005B2C5D">
              <w:t>Disagree</w:t>
            </w:r>
          </w:p>
        </w:tc>
        <w:tc>
          <w:tcPr>
            <w:tcW w:w="1315" w:type="dxa"/>
            <w:gridSpan w:val="2"/>
          </w:tcPr>
          <w:p w14:paraId="07CD1666" w14:textId="77777777" w:rsidR="00FC581B" w:rsidRPr="00B71DF3" w:rsidRDefault="00FC581B" w:rsidP="0041281D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FC581B" w:rsidRPr="00B71DF3" w14:paraId="5E85BFB5" w14:textId="77777777" w:rsidTr="0041281D">
        <w:trPr>
          <w:trHeight w:val="511"/>
        </w:trPr>
        <w:tc>
          <w:tcPr>
            <w:tcW w:w="3499" w:type="dxa"/>
          </w:tcPr>
          <w:p w14:paraId="118A4777" w14:textId="77777777" w:rsidR="00FC581B" w:rsidRPr="00B71DF3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</w:tcPr>
          <w:p w14:paraId="00E4629F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5B2C5D">
              <w:t>n</w:t>
            </w:r>
            <w:proofErr w:type="gramEnd"/>
          </w:p>
        </w:tc>
        <w:tc>
          <w:tcPr>
            <w:tcW w:w="766" w:type="dxa"/>
          </w:tcPr>
          <w:p w14:paraId="54A81EB0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5B2C5D">
              <w:t>%</w:t>
            </w:r>
          </w:p>
        </w:tc>
        <w:tc>
          <w:tcPr>
            <w:tcW w:w="655" w:type="dxa"/>
          </w:tcPr>
          <w:p w14:paraId="50AE373B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5B2C5D">
              <w:t>n</w:t>
            </w:r>
            <w:proofErr w:type="gramEnd"/>
          </w:p>
        </w:tc>
        <w:tc>
          <w:tcPr>
            <w:tcW w:w="808" w:type="dxa"/>
          </w:tcPr>
          <w:p w14:paraId="4689A9F3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5B2C5D">
              <w:t>%</w:t>
            </w:r>
          </w:p>
        </w:tc>
        <w:tc>
          <w:tcPr>
            <w:tcW w:w="597" w:type="dxa"/>
          </w:tcPr>
          <w:p w14:paraId="2A49AF1D" w14:textId="77777777" w:rsidR="00FC581B" w:rsidRPr="009D5635" w:rsidRDefault="00FC581B" w:rsidP="0041281D">
            <w:pPr>
              <w:jc w:val="center"/>
              <w:rPr>
                <w:rFonts w:cstheme="minorHAnsi"/>
                <w:bCs/>
              </w:rPr>
            </w:pPr>
            <w:proofErr w:type="gramStart"/>
            <w:r w:rsidRPr="009D5635">
              <w:t>n</w:t>
            </w:r>
            <w:proofErr w:type="gramEnd"/>
          </w:p>
        </w:tc>
        <w:tc>
          <w:tcPr>
            <w:tcW w:w="695" w:type="dxa"/>
          </w:tcPr>
          <w:p w14:paraId="67CFAB39" w14:textId="77777777" w:rsidR="00FC581B" w:rsidRPr="009D5635" w:rsidRDefault="00FC581B" w:rsidP="0041281D">
            <w:pPr>
              <w:jc w:val="center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%</w:t>
            </w:r>
          </w:p>
        </w:tc>
        <w:tc>
          <w:tcPr>
            <w:tcW w:w="588" w:type="dxa"/>
          </w:tcPr>
          <w:p w14:paraId="24E892AF" w14:textId="77777777" w:rsidR="00FC581B" w:rsidRPr="009D5635" w:rsidRDefault="00FC581B" w:rsidP="0041281D">
            <w:pPr>
              <w:jc w:val="center"/>
              <w:rPr>
                <w:rFonts w:cstheme="minorHAnsi"/>
                <w:bCs/>
              </w:rPr>
            </w:pPr>
            <w:proofErr w:type="gramStart"/>
            <w:r w:rsidRPr="009D5635">
              <w:rPr>
                <w:rFonts w:cstheme="minorHAnsi"/>
                <w:bCs/>
              </w:rPr>
              <w:t>n</w:t>
            </w:r>
            <w:proofErr w:type="gramEnd"/>
          </w:p>
        </w:tc>
        <w:tc>
          <w:tcPr>
            <w:tcW w:w="727" w:type="dxa"/>
          </w:tcPr>
          <w:p w14:paraId="09500969" w14:textId="77777777" w:rsidR="00FC581B" w:rsidRPr="009D5635" w:rsidRDefault="00FC581B" w:rsidP="0041281D">
            <w:pPr>
              <w:jc w:val="center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%</w:t>
            </w:r>
          </w:p>
        </w:tc>
      </w:tr>
      <w:tr w:rsidR="00FC581B" w:rsidRPr="00B71DF3" w14:paraId="1D04C1F6" w14:textId="77777777" w:rsidTr="0041281D">
        <w:trPr>
          <w:trHeight w:val="511"/>
        </w:trPr>
        <w:tc>
          <w:tcPr>
            <w:tcW w:w="3499" w:type="dxa"/>
          </w:tcPr>
          <w:p w14:paraId="4C18764B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="Calibri" w:hAnsi="Calibri" w:cs="Calibri"/>
                <w:i/>
                <w:iCs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  <w:szCs w:val="22"/>
              </w:rPr>
              <w:t>Objective 1) Provides holistic care to patients and their families in collaboration with the healthcare team in line with ethical principles.</w:t>
            </w:r>
          </w:p>
        </w:tc>
        <w:tc>
          <w:tcPr>
            <w:tcW w:w="697" w:type="dxa"/>
          </w:tcPr>
          <w:p w14:paraId="617EF88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5F1158B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3785401E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0DF99E5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3C3CF2A2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9</w:t>
            </w:r>
          </w:p>
        </w:tc>
        <w:tc>
          <w:tcPr>
            <w:tcW w:w="695" w:type="dxa"/>
          </w:tcPr>
          <w:p w14:paraId="09350812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81,8</w:t>
            </w:r>
          </w:p>
        </w:tc>
        <w:tc>
          <w:tcPr>
            <w:tcW w:w="588" w:type="dxa"/>
          </w:tcPr>
          <w:p w14:paraId="52835E8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2</w:t>
            </w:r>
          </w:p>
        </w:tc>
        <w:tc>
          <w:tcPr>
            <w:tcW w:w="727" w:type="dxa"/>
          </w:tcPr>
          <w:p w14:paraId="14CD24AD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18,2</w:t>
            </w:r>
          </w:p>
        </w:tc>
      </w:tr>
      <w:tr w:rsidR="00FC581B" w:rsidRPr="00B71DF3" w14:paraId="47F153A5" w14:textId="77777777" w:rsidTr="0041281D">
        <w:trPr>
          <w:trHeight w:val="496"/>
        </w:trPr>
        <w:tc>
          <w:tcPr>
            <w:tcW w:w="3499" w:type="dxa"/>
          </w:tcPr>
          <w:p w14:paraId="5A91CE49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  <w:szCs w:val="22"/>
              </w:rPr>
              <w:t>Objective 2) Participates in research and project processes contributing to the development of the profession.</w:t>
            </w:r>
          </w:p>
        </w:tc>
        <w:tc>
          <w:tcPr>
            <w:tcW w:w="697" w:type="dxa"/>
          </w:tcPr>
          <w:p w14:paraId="26A3B12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70CF9E1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67F2089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4B416AE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27AE9056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9</w:t>
            </w:r>
          </w:p>
        </w:tc>
        <w:tc>
          <w:tcPr>
            <w:tcW w:w="695" w:type="dxa"/>
          </w:tcPr>
          <w:p w14:paraId="6EE3EF1B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81,8</w:t>
            </w:r>
          </w:p>
        </w:tc>
        <w:tc>
          <w:tcPr>
            <w:tcW w:w="588" w:type="dxa"/>
          </w:tcPr>
          <w:p w14:paraId="3958E408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2</w:t>
            </w:r>
          </w:p>
        </w:tc>
        <w:tc>
          <w:tcPr>
            <w:tcW w:w="727" w:type="dxa"/>
          </w:tcPr>
          <w:p w14:paraId="2230DF4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18,2</w:t>
            </w:r>
          </w:p>
        </w:tc>
      </w:tr>
      <w:tr w:rsidR="00FC581B" w:rsidRPr="00B71DF3" w14:paraId="15305FDD" w14:textId="77777777" w:rsidTr="0041281D">
        <w:trPr>
          <w:trHeight w:val="496"/>
        </w:trPr>
        <w:tc>
          <w:tcPr>
            <w:tcW w:w="3499" w:type="dxa"/>
          </w:tcPr>
          <w:p w14:paraId="1022C007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  <w:szCs w:val="22"/>
              </w:rPr>
              <w:t>5% of our graduates participating in social, community, and scientific research/projects within 3 years after graduation.</w:t>
            </w:r>
          </w:p>
        </w:tc>
        <w:tc>
          <w:tcPr>
            <w:tcW w:w="697" w:type="dxa"/>
          </w:tcPr>
          <w:p w14:paraId="202D934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0F77D04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027D0FB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12D027D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56940B9D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10</w:t>
            </w:r>
          </w:p>
        </w:tc>
        <w:tc>
          <w:tcPr>
            <w:tcW w:w="695" w:type="dxa"/>
          </w:tcPr>
          <w:p w14:paraId="088E6798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90,9</w:t>
            </w:r>
          </w:p>
        </w:tc>
        <w:tc>
          <w:tcPr>
            <w:tcW w:w="588" w:type="dxa"/>
          </w:tcPr>
          <w:p w14:paraId="5A28F8BA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</w:t>
            </w:r>
          </w:p>
        </w:tc>
        <w:tc>
          <w:tcPr>
            <w:tcW w:w="727" w:type="dxa"/>
          </w:tcPr>
          <w:p w14:paraId="70DACE7C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9,1</w:t>
            </w:r>
          </w:p>
        </w:tc>
      </w:tr>
      <w:tr w:rsidR="00FC581B" w:rsidRPr="00B71DF3" w14:paraId="7FD3D4A8" w14:textId="77777777" w:rsidTr="0041281D">
        <w:trPr>
          <w:trHeight w:val="767"/>
        </w:trPr>
        <w:tc>
          <w:tcPr>
            <w:tcW w:w="3499" w:type="dxa"/>
          </w:tcPr>
          <w:p w14:paraId="7BDA5BA7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  <w:szCs w:val="22"/>
              </w:rPr>
              <w:t>Objective 3) Maintains responsibility for lifelong learning in line with the knowledge and skills required to fulfill the roles and functions of an undergraduate nursing graduate.</w:t>
            </w:r>
          </w:p>
        </w:tc>
        <w:tc>
          <w:tcPr>
            <w:tcW w:w="697" w:type="dxa"/>
          </w:tcPr>
          <w:p w14:paraId="02FB029E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72A01F1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03D4CDD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15E847B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0B13A58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10</w:t>
            </w:r>
          </w:p>
        </w:tc>
        <w:tc>
          <w:tcPr>
            <w:tcW w:w="695" w:type="dxa"/>
          </w:tcPr>
          <w:p w14:paraId="0BC0E29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90,9</w:t>
            </w:r>
          </w:p>
        </w:tc>
        <w:tc>
          <w:tcPr>
            <w:tcW w:w="588" w:type="dxa"/>
          </w:tcPr>
          <w:p w14:paraId="01C07799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</w:t>
            </w:r>
          </w:p>
        </w:tc>
        <w:tc>
          <w:tcPr>
            <w:tcW w:w="727" w:type="dxa"/>
          </w:tcPr>
          <w:p w14:paraId="4FB8CE6C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9,1</w:t>
            </w:r>
          </w:p>
        </w:tc>
      </w:tr>
      <w:tr w:rsidR="00FC581B" w:rsidRPr="00B71DF3" w14:paraId="230F2D53" w14:textId="77777777" w:rsidTr="0041281D">
        <w:trPr>
          <w:trHeight w:val="496"/>
        </w:trPr>
        <w:tc>
          <w:tcPr>
            <w:tcW w:w="3499" w:type="dxa"/>
          </w:tcPr>
          <w:p w14:paraId="7C92368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5B2C5D">
              <w:t>PI1: 5% of graduates continuing postgraduate nursing education programs within the first 5 years after graduation.</w:t>
            </w:r>
          </w:p>
        </w:tc>
        <w:tc>
          <w:tcPr>
            <w:tcW w:w="697" w:type="dxa"/>
          </w:tcPr>
          <w:p w14:paraId="1043B37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0479F0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26AD03D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56786A2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648E26D9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11</w:t>
            </w:r>
          </w:p>
        </w:tc>
        <w:tc>
          <w:tcPr>
            <w:tcW w:w="695" w:type="dxa"/>
          </w:tcPr>
          <w:p w14:paraId="3C753F41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100</w:t>
            </w:r>
          </w:p>
        </w:tc>
        <w:tc>
          <w:tcPr>
            <w:tcW w:w="588" w:type="dxa"/>
          </w:tcPr>
          <w:p w14:paraId="79087415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727" w:type="dxa"/>
          </w:tcPr>
          <w:p w14:paraId="545A30CE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</w:p>
        </w:tc>
      </w:tr>
      <w:tr w:rsidR="00FC581B" w:rsidRPr="00B71DF3" w14:paraId="67C83F7B" w14:textId="77777777" w:rsidTr="0041281D">
        <w:trPr>
          <w:trHeight w:val="752"/>
        </w:trPr>
        <w:tc>
          <w:tcPr>
            <w:tcW w:w="3499" w:type="dxa"/>
          </w:tcPr>
          <w:p w14:paraId="184A7E8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5B2C5D">
              <w:t>PI2: 5% of graduates participating in certificate programs or other scientific activities (congresses, symposiums, courses, etc.) related to their field within the first 5 years after graduation.</w:t>
            </w:r>
          </w:p>
        </w:tc>
        <w:tc>
          <w:tcPr>
            <w:tcW w:w="697" w:type="dxa"/>
          </w:tcPr>
          <w:p w14:paraId="7CE3DAE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4C529B8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182647F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0FA39D1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12CEEE8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1</w:t>
            </w:r>
          </w:p>
        </w:tc>
        <w:tc>
          <w:tcPr>
            <w:tcW w:w="695" w:type="dxa"/>
          </w:tcPr>
          <w:p w14:paraId="27A0683D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9,1</w:t>
            </w:r>
          </w:p>
        </w:tc>
        <w:tc>
          <w:tcPr>
            <w:tcW w:w="588" w:type="dxa"/>
          </w:tcPr>
          <w:p w14:paraId="4FCBA76E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10</w:t>
            </w:r>
          </w:p>
        </w:tc>
        <w:tc>
          <w:tcPr>
            <w:tcW w:w="727" w:type="dxa"/>
          </w:tcPr>
          <w:p w14:paraId="52E2F47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90,9</w:t>
            </w:r>
          </w:p>
        </w:tc>
      </w:tr>
      <w:tr w:rsidR="00FC581B" w:rsidRPr="00B71DF3" w14:paraId="7B312EF0" w14:textId="77777777" w:rsidTr="0041281D">
        <w:trPr>
          <w:trHeight w:val="767"/>
        </w:trPr>
        <w:tc>
          <w:tcPr>
            <w:tcW w:w="3499" w:type="dxa"/>
          </w:tcPr>
          <w:p w14:paraId="083846E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/>
              </w:rPr>
            </w:pPr>
            <w:r w:rsidRPr="005B2C5D">
              <w:t>Objective 4) Graduates are employed in national and international healthcare and educational institutions where they can fulfill the roles and functions of the profession.</w:t>
            </w:r>
          </w:p>
        </w:tc>
        <w:tc>
          <w:tcPr>
            <w:tcW w:w="697" w:type="dxa"/>
          </w:tcPr>
          <w:p w14:paraId="7203B62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136FA12E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3C871F6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26CB928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6AC0E0B0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10</w:t>
            </w:r>
          </w:p>
        </w:tc>
        <w:tc>
          <w:tcPr>
            <w:tcW w:w="695" w:type="dxa"/>
          </w:tcPr>
          <w:p w14:paraId="0478C11E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90,9</w:t>
            </w:r>
          </w:p>
        </w:tc>
        <w:tc>
          <w:tcPr>
            <w:tcW w:w="588" w:type="dxa"/>
          </w:tcPr>
          <w:p w14:paraId="27955512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</w:t>
            </w:r>
          </w:p>
        </w:tc>
        <w:tc>
          <w:tcPr>
            <w:tcW w:w="727" w:type="dxa"/>
          </w:tcPr>
          <w:p w14:paraId="26ED5DB8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9,1</w:t>
            </w:r>
          </w:p>
        </w:tc>
      </w:tr>
      <w:tr w:rsidR="00FC581B" w:rsidRPr="00B71DF3" w14:paraId="130864F8" w14:textId="77777777" w:rsidTr="0041281D">
        <w:trPr>
          <w:trHeight w:val="737"/>
        </w:trPr>
        <w:tc>
          <w:tcPr>
            <w:tcW w:w="3499" w:type="dxa"/>
          </w:tcPr>
          <w:p w14:paraId="28E297E3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 w:rsidRPr="005B2C5D">
              <w:t>PI1: 85% of graduates being employed in nursing positions (hospital, Family Health Center, Community Health Center, Community Mental Health Center, insurance companies, schools, workplaces, etc.) within the first 3 years after graduation.</w:t>
            </w:r>
          </w:p>
        </w:tc>
        <w:tc>
          <w:tcPr>
            <w:tcW w:w="697" w:type="dxa"/>
          </w:tcPr>
          <w:p w14:paraId="17E9AC1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</w:tcPr>
          <w:p w14:paraId="7A7CCDC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</w:tcPr>
          <w:p w14:paraId="20EED45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" w:type="dxa"/>
          </w:tcPr>
          <w:p w14:paraId="0555A68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7" w:type="dxa"/>
          </w:tcPr>
          <w:p w14:paraId="41E1C84E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t>10</w:t>
            </w:r>
          </w:p>
        </w:tc>
        <w:tc>
          <w:tcPr>
            <w:tcW w:w="695" w:type="dxa"/>
          </w:tcPr>
          <w:p w14:paraId="0DCE3493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90,9</w:t>
            </w:r>
          </w:p>
        </w:tc>
        <w:tc>
          <w:tcPr>
            <w:tcW w:w="588" w:type="dxa"/>
          </w:tcPr>
          <w:p w14:paraId="3AC3B5E2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1</w:t>
            </w:r>
          </w:p>
        </w:tc>
        <w:tc>
          <w:tcPr>
            <w:tcW w:w="727" w:type="dxa"/>
          </w:tcPr>
          <w:p w14:paraId="012567B6" w14:textId="77777777" w:rsidR="00FC581B" w:rsidRPr="009D5635" w:rsidRDefault="00FC581B" w:rsidP="0041281D">
            <w:pPr>
              <w:jc w:val="both"/>
              <w:rPr>
                <w:rFonts w:cstheme="minorHAnsi"/>
                <w:bCs/>
              </w:rPr>
            </w:pPr>
            <w:r w:rsidRPr="009D5635">
              <w:rPr>
                <w:rFonts w:cstheme="minorHAnsi"/>
                <w:bCs/>
              </w:rPr>
              <w:t>9,1</w:t>
            </w:r>
          </w:p>
        </w:tc>
      </w:tr>
    </w:tbl>
    <w:p w14:paraId="44164C3F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2677DD2D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5F6CBFB1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Cs/>
        </w:rPr>
      </w:pPr>
    </w:p>
    <w:p w14:paraId="6A02D9EA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Cs/>
        </w:rPr>
      </w:pPr>
    </w:p>
    <w:p w14:paraId="0A6EE670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5B8B16E6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Dokuz Eylul University Faculty of Nursing</w:t>
      </w:r>
    </w:p>
    <w:p w14:paraId="01FA68F3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2024–2025 Academic Year</w:t>
      </w:r>
    </w:p>
    <w:p w14:paraId="7E98DB42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External Stakeholder (Manager)Opinions on the Level of Achievement of Our Graduates Regarding Objectives and Performance Indicators</w:t>
      </w:r>
    </w:p>
    <w:p w14:paraId="492080E5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oKlavuzu"/>
        <w:tblW w:w="9032" w:type="dxa"/>
        <w:tblLook w:val="04A0" w:firstRow="1" w:lastRow="0" w:firstColumn="1" w:lastColumn="0" w:noHBand="0" w:noVBand="1"/>
      </w:tblPr>
      <w:tblGrid>
        <w:gridCol w:w="3522"/>
        <w:gridCol w:w="697"/>
        <w:gridCol w:w="766"/>
        <w:gridCol w:w="638"/>
        <w:gridCol w:w="825"/>
        <w:gridCol w:w="597"/>
        <w:gridCol w:w="695"/>
        <w:gridCol w:w="597"/>
        <w:gridCol w:w="695"/>
      </w:tblGrid>
      <w:tr w:rsidR="00FC581B" w:rsidRPr="00B71DF3" w14:paraId="43578330" w14:textId="77777777" w:rsidTr="0041281D">
        <w:trPr>
          <w:cantSplit/>
          <w:trHeight w:val="684"/>
        </w:trPr>
        <w:tc>
          <w:tcPr>
            <w:tcW w:w="3522" w:type="dxa"/>
          </w:tcPr>
          <w:p w14:paraId="7EFD9CC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MANAGERS (n=62)</w:t>
            </w:r>
          </w:p>
        </w:tc>
        <w:tc>
          <w:tcPr>
            <w:tcW w:w="1463" w:type="dxa"/>
            <w:gridSpan w:val="2"/>
            <w:shd w:val="clear" w:color="auto" w:fill="E7E6E6" w:themeFill="background2"/>
          </w:tcPr>
          <w:p w14:paraId="6274FC26" w14:textId="77777777" w:rsidR="00FC581B" w:rsidRPr="00B71DF3" w:rsidRDefault="00FC581B" w:rsidP="0041281D">
            <w:pPr>
              <w:rPr>
                <w:rFonts w:cstheme="minorHAnsi"/>
              </w:rPr>
            </w:pPr>
            <w:r w:rsidRPr="00716C50">
              <w:t>Strongly Disagree</w:t>
            </w:r>
          </w:p>
        </w:tc>
        <w:tc>
          <w:tcPr>
            <w:tcW w:w="1463" w:type="dxa"/>
            <w:gridSpan w:val="2"/>
          </w:tcPr>
          <w:p w14:paraId="3CFA26EE" w14:textId="77777777" w:rsidR="00FC581B" w:rsidRPr="00B71DF3" w:rsidRDefault="00FC581B" w:rsidP="0041281D">
            <w:pPr>
              <w:rPr>
                <w:rFonts w:cstheme="minorHAnsi"/>
              </w:rPr>
            </w:pPr>
          </w:p>
        </w:tc>
        <w:tc>
          <w:tcPr>
            <w:tcW w:w="1292" w:type="dxa"/>
            <w:gridSpan w:val="2"/>
            <w:shd w:val="clear" w:color="auto" w:fill="E7E6E6" w:themeFill="background2"/>
          </w:tcPr>
          <w:p w14:paraId="63B44C3B" w14:textId="77777777" w:rsidR="00FC581B" w:rsidRPr="00B71DF3" w:rsidRDefault="00FC581B" w:rsidP="0041281D">
            <w:pPr>
              <w:rPr>
                <w:rFonts w:cstheme="minorHAnsi"/>
              </w:rPr>
            </w:pPr>
            <w:r w:rsidRPr="00716C50">
              <w:t>Disagree</w:t>
            </w:r>
          </w:p>
        </w:tc>
        <w:tc>
          <w:tcPr>
            <w:tcW w:w="1292" w:type="dxa"/>
            <w:gridSpan w:val="2"/>
          </w:tcPr>
          <w:p w14:paraId="16DD501F" w14:textId="77777777" w:rsidR="00FC581B" w:rsidRPr="00B71DF3" w:rsidRDefault="00FC581B" w:rsidP="0041281D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  <w:tr w:rsidR="00FC581B" w:rsidRPr="00B71DF3" w14:paraId="5063BAC4" w14:textId="77777777" w:rsidTr="0041281D">
        <w:trPr>
          <w:trHeight w:val="511"/>
        </w:trPr>
        <w:tc>
          <w:tcPr>
            <w:tcW w:w="3522" w:type="dxa"/>
          </w:tcPr>
          <w:p w14:paraId="0F509EAF" w14:textId="77777777" w:rsidR="00FC581B" w:rsidRPr="00B71DF3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E7E6E6" w:themeFill="background2"/>
          </w:tcPr>
          <w:p w14:paraId="22E455AD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16C50">
              <w:t>n</w:t>
            </w:r>
            <w:proofErr w:type="gramEnd"/>
          </w:p>
        </w:tc>
        <w:tc>
          <w:tcPr>
            <w:tcW w:w="766" w:type="dxa"/>
            <w:shd w:val="clear" w:color="auto" w:fill="E7E6E6" w:themeFill="background2"/>
          </w:tcPr>
          <w:p w14:paraId="2CB786DF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16C50">
              <w:t>%</w:t>
            </w:r>
          </w:p>
        </w:tc>
        <w:tc>
          <w:tcPr>
            <w:tcW w:w="638" w:type="dxa"/>
          </w:tcPr>
          <w:p w14:paraId="17BDD542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16C50">
              <w:t>n</w:t>
            </w:r>
            <w:proofErr w:type="gramEnd"/>
          </w:p>
        </w:tc>
        <w:tc>
          <w:tcPr>
            <w:tcW w:w="825" w:type="dxa"/>
          </w:tcPr>
          <w:p w14:paraId="68AAF9F3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16C50">
              <w:t>%</w:t>
            </w:r>
          </w:p>
        </w:tc>
        <w:tc>
          <w:tcPr>
            <w:tcW w:w="597" w:type="dxa"/>
            <w:shd w:val="clear" w:color="auto" w:fill="E7E6E6" w:themeFill="background2"/>
          </w:tcPr>
          <w:p w14:paraId="0243C93B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16C50">
              <w:t>n</w:t>
            </w:r>
            <w:proofErr w:type="gramEnd"/>
          </w:p>
        </w:tc>
        <w:tc>
          <w:tcPr>
            <w:tcW w:w="695" w:type="dxa"/>
            <w:shd w:val="clear" w:color="auto" w:fill="E7E6E6" w:themeFill="background2"/>
          </w:tcPr>
          <w:p w14:paraId="7D8B89C3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16C50">
              <w:t>%</w:t>
            </w:r>
          </w:p>
        </w:tc>
        <w:tc>
          <w:tcPr>
            <w:tcW w:w="597" w:type="dxa"/>
          </w:tcPr>
          <w:p w14:paraId="6D30F9EC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16C50">
              <w:t>n</w:t>
            </w:r>
            <w:proofErr w:type="gramEnd"/>
          </w:p>
        </w:tc>
        <w:tc>
          <w:tcPr>
            <w:tcW w:w="695" w:type="dxa"/>
          </w:tcPr>
          <w:p w14:paraId="0AF0BBDD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16C50">
              <w:t>%</w:t>
            </w:r>
          </w:p>
        </w:tc>
      </w:tr>
      <w:tr w:rsidR="00FC581B" w:rsidRPr="00B71DF3" w14:paraId="218EF388" w14:textId="77777777" w:rsidTr="0041281D">
        <w:trPr>
          <w:trHeight w:val="511"/>
        </w:trPr>
        <w:tc>
          <w:tcPr>
            <w:tcW w:w="3522" w:type="dxa"/>
          </w:tcPr>
          <w:p w14:paraId="1D00D4DC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Gl"/>
                <w:rFonts w:ascii="Calibri" w:hAnsi="Calibri" w:cs="Calibri"/>
                <w:i/>
                <w:iCs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</w:rPr>
              <w:t>Objective 1) Provides holistic care to patients and their families in collaboration with the healthcare team in line with ethical principles.</w:t>
            </w:r>
          </w:p>
        </w:tc>
        <w:tc>
          <w:tcPr>
            <w:tcW w:w="697" w:type="dxa"/>
            <w:shd w:val="clear" w:color="auto" w:fill="E7E6E6" w:themeFill="background2"/>
          </w:tcPr>
          <w:p w14:paraId="43F2C5B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shd w:val="clear" w:color="auto" w:fill="E7E6E6" w:themeFill="background2"/>
          </w:tcPr>
          <w:p w14:paraId="5398473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13EFD56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</w:t>
            </w:r>
          </w:p>
        </w:tc>
        <w:tc>
          <w:tcPr>
            <w:tcW w:w="825" w:type="dxa"/>
          </w:tcPr>
          <w:p w14:paraId="72D9B50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1.5</w:t>
            </w:r>
          </w:p>
        </w:tc>
        <w:tc>
          <w:tcPr>
            <w:tcW w:w="597" w:type="dxa"/>
            <w:shd w:val="clear" w:color="auto" w:fill="E7E6E6" w:themeFill="background2"/>
          </w:tcPr>
          <w:p w14:paraId="25023EE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21</w:t>
            </w:r>
          </w:p>
        </w:tc>
        <w:tc>
          <w:tcPr>
            <w:tcW w:w="695" w:type="dxa"/>
            <w:shd w:val="clear" w:color="auto" w:fill="E7E6E6" w:themeFill="background2"/>
          </w:tcPr>
          <w:p w14:paraId="623520A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31.3</w:t>
            </w:r>
          </w:p>
        </w:tc>
        <w:tc>
          <w:tcPr>
            <w:tcW w:w="597" w:type="dxa"/>
          </w:tcPr>
          <w:p w14:paraId="2B31971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45</w:t>
            </w:r>
          </w:p>
        </w:tc>
        <w:tc>
          <w:tcPr>
            <w:tcW w:w="695" w:type="dxa"/>
          </w:tcPr>
          <w:p w14:paraId="287EBFC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67.2</w:t>
            </w:r>
          </w:p>
        </w:tc>
      </w:tr>
      <w:tr w:rsidR="00FC581B" w:rsidRPr="00B71DF3" w14:paraId="1317CD8A" w14:textId="77777777" w:rsidTr="0041281D">
        <w:trPr>
          <w:trHeight w:val="496"/>
        </w:trPr>
        <w:tc>
          <w:tcPr>
            <w:tcW w:w="3522" w:type="dxa"/>
          </w:tcPr>
          <w:p w14:paraId="04216687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</w:rPr>
              <w:t>Objective 2) Participates in research and project processes contributing to the development of the profession.</w:t>
            </w:r>
          </w:p>
        </w:tc>
        <w:tc>
          <w:tcPr>
            <w:tcW w:w="697" w:type="dxa"/>
            <w:shd w:val="clear" w:color="auto" w:fill="E7E6E6" w:themeFill="background2"/>
          </w:tcPr>
          <w:p w14:paraId="1066EC6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</w:t>
            </w:r>
          </w:p>
        </w:tc>
        <w:tc>
          <w:tcPr>
            <w:tcW w:w="766" w:type="dxa"/>
            <w:shd w:val="clear" w:color="auto" w:fill="E7E6E6" w:themeFill="background2"/>
          </w:tcPr>
          <w:p w14:paraId="578847C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3.0</w:t>
            </w:r>
          </w:p>
        </w:tc>
        <w:tc>
          <w:tcPr>
            <w:tcW w:w="638" w:type="dxa"/>
          </w:tcPr>
          <w:p w14:paraId="223713C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6</w:t>
            </w:r>
          </w:p>
        </w:tc>
        <w:tc>
          <w:tcPr>
            <w:tcW w:w="825" w:type="dxa"/>
          </w:tcPr>
          <w:p w14:paraId="35FFB69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9.0</w:t>
            </w:r>
          </w:p>
        </w:tc>
        <w:tc>
          <w:tcPr>
            <w:tcW w:w="597" w:type="dxa"/>
            <w:shd w:val="clear" w:color="auto" w:fill="E7E6E6" w:themeFill="background2"/>
          </w:tcPr>
          <w:p w14:paraId="2E0D19F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21</w:t>
            </w:r>
          </w:p>
        </w:tc>
        <w:tc>
          <w:tcPr>
            <w:tcW w:w="695" w:type="dxa"/>
            <w:shd w:val="clear" w:color="auto" w:fill="E7E6E6" w:themeFill="background2"/>
          </w:tcPr>
          <w:p w14:paraId="47A9374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31.3</w:t>
            </w:r>
          </w:p>
        </w:tc>
        <w:tc>
          <w:tcPr>
            <w:tcW w:w="597" w:type="dxa"/>
          </w:tcPr>
          <w:p w14:paraId="41B9600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38</w:t>
            </w:r>
          </w:p>
        </w:tc>
        <w:tc>
          <w:tcPr>
            <w:tcW w:w="695" w:type="dxa"/>
          </w:tcPr>
          <w:p w14:paraId="7FA5B4D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56.7</w:t>
            </w:r>
          </w:p>
        </w:tc>
      </w:tr>
      <w:tr w:rsidR="00FC581B" w:rsidRPr="00B71DF3" w14:paraId="7BC1E1A1" w14:textId="77777777" w:rsidTr="0041281D">
        <w:trPr>
          <w:trHeight w:val="496"/>
        </w:trPr>
        <w:tc>
          <w:tcPr>
            <w:tcW w:w="3522" w:type="dxa"/>
          </w:tcPr>
          <w:p w14:paraId="1334DF68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</w:rPr>
              <w:t>5% of our graduates participating in social, community, and scientific research/projects within 3 years after graduation.</w:t>
            </w:r>
          </w:p>
        </w:tc>
        <w:tc>
          <w:tcPr>
            <w:tcW w:w="697" w:type="dxa"/>
            <w:shd w:val="clear" w:color="auto" w:fill="E7E6E6" w:themeFill="background2"/>
          </w:tcPr>
          <w:p w14:paraId="6E6B5C1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</w:t>
            </w:r>
          </w:p>
        </w:tc>
        <w:tc>
          <w:tcPr>
            <w:tcW w:w="766" w:type="dxa"/>
            <w:shd w:val="clear" w:color="auto" w:fill="E7E6E6" w:themeFill="background2"/>
          </w:tcPr>
          <w:p w14:paraId="27B7D65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3.0</w:t>
            </w:r>
          </w:p>
        </w:tc>
        <w:tc>
          <w:tcPr>
            <w:tcW w:w="638" w:type="dxa"/>
          </w:tcPr>
          <w:p w14:paraId="52A76DB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9</w:t>
            </w:r>
          </w:p>
        </w:tc>
        <w:tc>
          <w:tcPr>
            <w:tcW w:w="825" w:type="dxa"/>
          </w:tcPr>
          <w:p w14:paraId="7C28438A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13.4</w:t>
            </w:r>
          </w:p>
        </w:tc>
        <w:tc>
          <w:tcPr>
            <w:tcW w:w="597" w:type="dxa"/>
            <w:shd w:val="clear" w:color="auto" w:fill="E7E6E6" w:themeFill="background2"/>
          </w:tcPr>
          <w:p w14:paraId="2FB40B5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24</w:t>
            </w:r>
          </w:p>
        </w:tc>
        <w:tc>
          <w:tcPr>
            <w:tcW w:w="695" w:type="dxa"/>
            <w:shd w:val="clear" w:color="auto" w:fill="E7E6E6" w:themeFill="background2"/>
          </w:tcPr>
          <w:p w14:paraId="29237BA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35.8</w:t>
            </w:r>
          </w:p>
        </w:tc>
        <w:tc>
          <w:tcPr>
            <w:tcW w:w="597" w:type="dxa"/>
          </w:tcPr>
          <w:p w14:paraId="514B328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32</w:t>
            </w:r>
          </w:p>
        </w:tc>
        <w:tc>
          <w:tcPr>
            <w:tcW w:w="695" w:type="dxa"/>
          </w:tcPr>
          <w:p w14:paraId="4CDE006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47.8</w:t>
            </w:r>
          </w:p>
        </w:tc>
      </w:tr>
      <w:tr w:rsidR="00FC581B" w:rsidRPr="00B71DF3" w14:paraId="0A06EB16" w14:textId="77777777" w:rsidTr="0041281D">
        <w:trPr>
          <w:trHeight w:val="767"/>
        </w:trPr>
        <w:tc>
          <w:tcPr>
            <w:tcW w:w="3522" w:type="dxa"/>
          </w:tcPr>
          <w:p w14:paraId="57F9CD81" w14:textId="77777777" w:rsidR="00FC581B" w:rsidRPr="00FC581B" w:rsidRDefault="00FC581B" w:rsidP="004128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C581B">
              <w:rPr>
                <w:rFonts w:ascii="Calibri" w:hAnsi="Calibri" w:cs="Calibri"/>
                <w:sz w:val="22"/>
              </w:rPr>
              <w:t>Objective 3) Maintains responsibility for lifelong learning in line with the knowledge and skills required to fulfill the roles and functions of an undergraduate nursing graduate.</w:t>
            </w:r>
          </w:p>
        </w:tc>
        <w:tc>
          <w:tcPr>
            <w:tcW w:w="697" w:type="dxa"/>
            <w:shd w:val="clear" w:color="auto" w:fill="E7E6E6" w:themeFill="background2"/>
          </w:tcPr>
          <w:p w14:paraId="254DBCF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shd w:val="clear" w:color="auto" w:fill="E7E6E6" w:themeFill="background2"/>
          </w:tcPr>
          <w:p w14:paraId="3257D15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6E06962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</w:t>
            </w:r>
          </w:p>
        </w:tc>
        <w:tc>
          <w:tcPr>
            <w:tcW w:w="825" w:type="dxa"/>
          </w:tcPr>
          <w:p w14:paraId="0DBB1BB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3.0</w:t>
            </w:r>
          </w:p>
        </w:tc>
        <w:tc>
          <w:tcPr>
            <w:tcW w:w="597" w:type="dxa"/>
            <w:shd w:val="clear" w:color="auto" w:fill="E7E6E6" w:themeFill="background2"/>
          </w:tcPr>
          <w:p w14:paraId="5E22917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21</w:t>
            </w:r>
          </w:p>
        </w:tc>
        <w:tc>
          <w:tcPr>
            <w:tcW w:w="695" w:type="dxa"/>
            <w:shd w:val="clear" w:color="auto" w:fill="E7E6E6" w:themeFill="background2"/>
          </w:tcPr>
          <w:p w14:paraId="6F32A01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31.3</w:t>
            </w:r>
          </w:p>
        </w:tc>
        <w:tc>
          <w:tcPr>
            <w:tcW w:w="597" w:type="dxa"/>
          </w:tcPr>
          <w:p w14:paraId="0433D4B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44</w:t>
            </w:r>
          </w:p>
        </w:tc>
        <w:tc>
          <w:tcPr>
            <w:tcW w:w="695" w:type="dxa"/>
          </w:tcPr>
          <w:p w14:paraId="53735168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65.7</w:t>
            </w:r>
          </w:p>
        </w:tc>
      </w:tr>
      <w:tr w:rsidR="00FC581B" w:rsidRPr="00B71DF3" w14:paraId="31FCCF3D" w14:textId="77777777" w:rsidTr="0041281D">
        <w:trPr>
          <w:trHeight w:val="496"/>
        </w:trPr>
        <w:tc>
          <w:tcPr>
            <w:tcW w:w="3522" w:type="dxa"/>
          </w:tcPr>
          <w:p w14:paraId="4675587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PI1: 5% of graduates continuing postgraduate nursing education programs within the first 5 years after graduation.</w:t>
            </w:r>
          </w:p>
        </w:tc>
        <w:tc>
          <w:tcPr>
            <w:tcW w:w="697" w:type="dxa"/>
            <w:shd w:val="clear" w:color="auto" w:fill="E7E6E6" w:themeFill="background2"/>
          </w:tcPr>
          <w:p w14:paraId="1ECFFD9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9</w:t>
            </w:r>
          </w:p>
        </w:tc>
        <w:tc>
          <w:tcPr>
            <w:tcW w:w="766" w:type="dxa"/>
            <w:shd w:val="clear" w:color="auto" w:fill="E7E6E6" w:themeFill="background2"/>
          </w:tcPr>
          <w:p w14:paraId="2C4139D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13.4</w:t>
            </w:r>
          </w:p>
        </w:tc>
        <w:tc>
          <w:tcPr>
            <w:tcW w:w="638" w:type="dxa"/>
          </w:tcPr>
          <w:p w14:paraId="5D54C3B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17</w:t>
            </w:r>
          </w:p>
        </w:tc>
        <w:tc>
          <w:tcPr>
            <w:tcW w:w="825" w:type="dxa"/>
          </w:tcPr>
          <w:p w14:paraId="17E5692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25.4</w:t>
            </w:r>
          </w:p>
        </w:tc>
        <w:tc>
          <w:tcPr>
            <w:tcW w:w="597" w:type="dxa"/>
            <w:shd w:val="clear" w:color="auto" w:fill="E7E6E6" w:themeFill="background2"/>
          </w:tcPr>
          <w:p w14:paraId="56FFA19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17</w:t>
            </w:r>
          </w:p>
        </w:tc>
        <w:tc>
          <w:tcPr>
            <w:tcW w:w="695" w:type="dxa"/>
            <w:shd w:val="clear" w:color="auto" w:fill="E7E6E6" w:themeFill="background2"/>
          </w:tcPr>
          <w:p w14:paraId="27E6B59C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25.4</w:t>
            </w:r>
          </w:p>
        </w:tc>
        <w:tc>
          <w:tcPr>
            <w:tcW w:w="597" w:type="dxa"/>
          </w:tcPr>
          <w:p w14:paraId="58D1EB6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24</w:t>
            </w:r>
          </w:p>
        </w:tc>
        <w:tc>
          <w:tcPr>
            <w:tcW w:w="695" w:type="dxa"/>
          </w:tcPr>
          <w:p w14:paraId="08409E1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35.8</w:t>
            </w:r>
          </w:p>
        </w:tc>
      </w:tr>
      <w:tr w:rsidR="00FC581B" w:rsidRPr="00B71DF3" w14:paraId="66FAB7BD" w14:textId="77777777" w:rsidTr="0041281D">
        <w:trPr>
          <w:trHeight w:val="752"/>
        </w:trPr>
        <w:tc>
          <w:tcPr>
            <w:tcW w:w="3522" w:type="dxa"/>
          </w:tcPr>
          <w:p w14:paraId="4AA7219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PI2: 5% of graduates participating in certificate programs or other scientific activities (congresses, symposiums, courses, etc.) related to their field within the first 5 years after graduation.</w:t>
            </w:r>
          </w:p>
        </w:tc>
        <w:tc>
          <w:tcPr>
            <w:tcW w:w="697" w:type="dxa"/>
            <w:shd w:val="clear" w:color="auto" w:fill="E7E6E6" w:themeFill="background2"/>
          </w:tcPr>
          <w:p w14:paraId="08BF795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</w:t>
            </w:r>
          </w:p>
        </w:tc>
        <w:tc>
          <w:tcPr>
            <w:tcW w:w="766" w:type="dxa"/>
            <w:shd w:val="clear" w:color="auto" w:fill="E7E6E6" w:themeFill="background2"/>
          </w:tcPr>
          <w:p w14:paraId="349DD06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3.0</w:t>
            </w:r>
          </w:p>
        </w:tc>
        <w:tc>
          <w:tcPr>
            <w:tcW w:w="638" w:type="dxa"/>
          </w:tcPr>
          <w:p w14:paraId="2550A6D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7</w:t>
            </w:r>
          </w:p>
        </w:tc>
        <w:tc>
          <w:tcPr>
            <w:tcW w:w="825" w:type="dxa"/>
          </w:tcPr>
          <w:p w14:paraId="221D01B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10.4</w:t>
            </w:r>
          </w:p>
        </w:tc>
        <w:tc>
          <w:tcPr>
            <w:tcW w:w="597" w:type="dxa"/>
            <w:shd w:val="clear" w:color="auto" w:fill="E7E6E6" w:themeFill="background2"/>
          </w:tcPr>
          <w:p w14:paraId="4DD67B4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26</w:t>
            </w:r>
          </w:p>
        </w:tc>
        <w:tc>
          <w:tcPr>
            <w:tcW w:w="695" w:type="dxa"/>
            <w:shd w:val="clear" w:color="auto" w:fill="E7E6E6" w:themeFill="background2"/>
          </w:tcPr>
          <w:p w14:paraId="3844316E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38.8</w:t>
            </w:r>
          </w:p>
        </w:tc>
        <w:tc>
          <w:tcPr>
            <w:tcW w:w="597" w:type="dxa"/>
          </w:tcPr>
          <w:p w14:paraId="2B290C4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32</w:t>
            </w:r>
          </w:p>
        </w:tc>
        <w:tc>
          <w:tcPr>
            <w:tcW w:w="695" w:type="dxa"/>
          </w:tcPr>
          <w:p w14:paraId="60C7AB1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47.8</w:t>
            </w:r>
          </w:p>
        </w:tc>
      </w:tr>
      <w:tr w:rsidR="00FC581B" w:rsidRPr="00B71DF3" w14:paraId="66D106A2" w14:textId="77777777" w:rsidTr="0041281D">
        <w:trPr>
          <w:trHeight w:val="767"/>
        </w:trPr>
        <w:tc>
          <w:tcPr>
            <w:tcW w:w="3522" w:type="dxa"/>
          </w:tcPr>
          <w:p w14:paraId="3B67C49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  <w:i/>
              </w:rPr>
            </w:pPr>
            <w:r w:rsidRPr="00716C50">
              <w:t>Objective 4) Graduates are employed in national and international healthcare and educational institutions where they can fulfill the roles and functions of the profession.</w:t>
            </w:r>
          </w:p>
        </w:tc>
        <w:tc>
          <w:tcPr>
            <w:tcW w:w="697" w:type="dxa"/>
            <w:shd w:val="clear" w:color="auto" w:fill="E7E6E6" w:themeFill="background2"/>
          </w:tcPr>
          <w:p w14:paraId="16ECF8F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66" w:type="dxa"/>
            <w:shd w:val="clear" w:color="auto" w:fill="E7E6E6" w:themeFill="background2"/>
          </w:tcPr>
          <w:p w14:paraId="1C190DF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8" w:type="dxa"/>
          </w:tcPr>
          <w:p w14:paraId="08390FC7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</w:t>
            </w:r>
          </w:p>
        </w:tc>
        <w:tc>
          <w:tcPr>
            <w:tcW w:w="825" w:type="dxa"/>
          </w:tcPr>
          <w:p w14:paraId="101EF95F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6.0</w:t>
            </w:r>
          </w:p>
        </w:tc>
        <w:tc>
          <w:tcPr>
            <w:tcW w:w="597" w:type="dxa"/>
            <w:shd w:val="clear" w:color="auto" w:fill="E7E6E6" w:themeFill="background2"/>
          </w:tcPr>
          <w:p w14:paraId="0F516E35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19</w:t>
            </w:r>
          </w:p>
        </w:tc>
        <w:tc>
          <w:tcPr>
            <w:tcW w:w="695" w:type="dxa"/>
            <w:shd w:val="clear" w:color="auto" w:fill="E7E6E6" w:themeFill="background2"/>
          </w:tcPr>
          <w:p w14:paraId="41FD9FA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28.4</w:t>
            </w:r>
          </w:p>
        </w:tc>
        <w:tc>
          <w:tcPr>
            <w:tcW w:w="597" w:type="dxa"/>
          </w:tcPr>
          <w:p w14:paraId="39E38112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44</w:t>
            </w:r>
          </w:p>
        </w:tc>
        <w:tc>
          <w:tcPr>
            <w:tcW w:w="695" w:type="dxa"/>
          </w:tcPr>
          <w:p w14:paraId="67DB657B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65.7</w:t>
            </w:r>
          </w:p>
        </w:tc>
      </w:tr>
      <w:tr w:rsidR="00FC581B" w:rsidRPr="00B71DF3" w14:paraId="757FE926" w14:textId="77777777" w:rsidTr="0041281D">
        <w:trPr>
          <w:trHeight w:val="737"/>
        </w:trPr>
        <w:tc>
          <w:tcPr>
            <w:tcW w:w="3522" w:type="dxa"/>
          </w:tcPr>
          <w:p w14:paraId="7BF864B7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 w:rsidRPr="00716C50">
              <w:t>PI1: 85% of graduates being employed in nursing positions (hospital, Family Health Center, Community Health Center, Community Mental Health Center, insurance companies, schools, workplaces, etc.) within the first 3 years after graduation.</w:t>
            </w:r>
          </w:p>
        </w:tc>
        <w:tc>
          <w:tcPr>
            <w:tcW w:w="697" w:type="dxa"/>
            <w:shd w:val="clear" w:color="auto" w:fill="E7E6E6" w:themeFill="background2"/>
          </w:tcPr>
          <w:p w14:paraId="033CC7F4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</w:t>
            </w:r>
          </w:p>
        </w:tc>
        <w:tc>
          <w:tcPr>
            <w:tcW w:w="766" w:type="dxa"/>
            <w:shd w:val="clear" w:color="auto" w:fill="E7E6E6" w:themeFill="background2"/>
          </w:tcPr>
          <w:p w14:paraId="4DCF9EB3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1.5</w:t>
            </w:r>
          </w:p>
        </w:tc>
        <w:tc>
          <w:tcPr>
            <w:tcW w:w="638" w:type="dxa"/>
          </w:tcPr>
          <w:p w14:paraId="310828AD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3</w:t>
            </w:r>
          </w:p>
        </w:tc>
        <w:tc>
          <w:tcPr>
            <w:tcW w:w="825" w:type="dxa"/>
          </w:tcPr>
          <w:p w14:paraId="210D31B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4.5</w:t>
            </w:r>
          </w:p>
        </w:tc>
        <w:tc>
          <w:tcPr>
            <w:tcW w:w="597" w:type="dxa"/>
            <w:shd w:val="clear" w:color="auto" w:fill="E7E6E6" w:themeFill="background2"/>
          </w:tcPr>
          <w:p w14:paraId="123819A9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17</w:t>
            </w:r>
          </w:p>
        </w:tc>
        <w:tc>
          <w:tcPr>
            <w:tcW w:w="695" w:type="dxa"/>
            <w:shd w:val="clear" w:color="auto" w:fill="E7E6E6" w:themeFill="background2"/>
          </w:tcPr>
          <w:p w14:paraId="0D3D3161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25.4</w:t>
            </w:r>
          </w:p>
        </w:tc>
        <w:tc>
          <w:tcPr>
            <w:tcW w:w="597" w:type="dxa"/>
          </w:tcPr>
          <w:p w14:paraId="7F9C0690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46</w:t>
            </w:r>
          </w:p>
        </w:tc>
        <w:tc>
          <w:tcPr>
            <w:tcW w:w="695" w:type="dxa"/>
          </w:tcPr>
          <w:p w14:paraId="1FB4C896" w14:textId="77777777" w:rsidR="00FC581B" w:rsidRPr="00B71DF3" w:rsidRDefault="00FC581B" w:rsidP="0041281D">
            <w:pPr>
              <w:jc w:val="both"/>
              <w:rPr>
                <w:rFonts w:cstheme="minorHAnsi"/>
                <w:b/>
                <w:bCs/>
              </w:rPr>
            </w:pPr>
            <w:r w:rsidRPr="00716C50">
              <w:t>68.7</w:t>
            </w:r>
          </w:p>
        </w:tc>
      </w:tr>
    </w:tbl>
    <w:p w14:paraId="47203BA8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3A9D88C1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/>
          <w:bCs/>
        </w:rPr>
      </w:pPr>
    </w:p>
    <w:p w14:paraId="48941D18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Cs/>
        </w:rPr>
      </w:pPr>
    </w:p>
    <w:p w14:paraId="752CF868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Cs/>
        </w:rPr>
      </w:pPr>
    </w:p>
    <w:p w14:paraId="5942B40D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Dokuz Eylul University Faculty of Nursing</w:t>
      </w:r>
    </w:p>
    <w:p w14:paraId="6F0243BE" w14:textId="77777777" w:rsidR="00FC581B" w:rsidRPr="009D5635" w:rsidRDefault="00FC581B" w:rsidP="00FC581B">
      <w:pPr>
        <w:spacing w:after="0" w:line="240" w:lineRule="auto"/>
        <w:jc w:val="center"/>
        <w:rPr>
          <w:rFonts w:cstheme="minorHAnsi"/>
          <w:b/>
          <w:bCs/>
        </w:rPr>
      </w:pPr>
      <w:r w:rsidRPr="009D5635">
        <w:rPr>
          <w:rFonts w:cstheme="minorHAnsi"/>
          <w:b/>
          <w:bCs/>
        </w:rPr>
        <w:t>2024–2025 Academic Year</w:t>
      </w:r>
    </w:p>
    <w:p w14:paraId="44EDB4E1" w14:textId="77777777" w:rsidR="00FC581B" w:rsidRPr="00B71DF3" w:rsidRDefault="00FC581B" w:rsidP="00FC581B">
      <w:pPr>
        <w:spacing w:after="0" w:line="240" w:lineRule="auto"/>
        <w:jc w:val="center"/>
        <w:rPr>
          <w:rFonts w:cstheme="minorHAnsi"/>
          <w:bCs/>
        </w:rPr>
      </w:pPr>
      <w:r w:rsidRPr="009D5635">
        <w:rPr>
          <w:rFonts w:cstheme="minorHAnsi"/>
          <w:b/>
          <w:bCs/>
        </w:rPr>
        <w:t>Mean Satisfaction Scores Regarding Our Graduates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1"/>
        <w:gridCol w:w="1437"/>
        <w:gridCol w:w="1319"/>
        <w:gridCol w:w="1319"/>
        <w:gridCol w:w="1319"/>
      </w:tblGrid>
      <w:tr w:rsidR="00FC581B" w:rsidRPr="00B71DF3" w14:paraId="43DD7085" w14:textId="77777777" w:rsidTr="0041281D">
        <w:trPr>
          <w:trHeight w:val="287"/>
        </w:trPr>
        <w:tc>
          <w:tcPr>
            <w:tcW w:w="3051" w:type="dxa"/>
          </w:tcPr>
          <w:p w14:paraId="6E40E218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437" w:type="dxa"/>
          </w:tcPr>
          <w:p w14:paraId="4A2EA210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9" w:type="dxa"/>
          </w:tcPr>
          <w:p w14:paraId="7A0C16A7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38" w:type="dxa"/>
            <w:gridSpan w:val="2"/>
          </w:tcPr>
          <w:p w14:paraId="3CCDF283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D712F">
              <w:t>Scores of 7 and Above</w:t>
            </w:r>
          </w:p>
        </w:tc>
      </w:tr>
      <w:tr w:rsidR="00FC581B" w:rsidRPr="00B71DF3" w14:paraId="310066D9" w14:textId="77777777" w:rsidTr="0041281D">
        <w:trPr>
          <w:trHeight w:val="287"/>
        </w:trPr>
        <w:tc>
          <w:tcPr>
            <w:tcW w:w="3051" w:type="dxa"/>
          </w:tcPr>
          <w:p w14:paraId="21326B7F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1437" w:type="dxa"/>
          </w:tcPr>
          <w:p w14:paraId="26529E10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D712F">
              <w:t>Mean ± SD</w:t>
            </w:r>
          </w:p>
        </w:tc>
        <w:tc>
          <w:tcPr>
            <w:tcW w:w="1319" w:type="dxa"/>
          </w:tcPr>
          <w:p w14:paraId="4A8684C2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D712F">
              <w:t>Min–Max</w:t>
            </w:r>
          </w:p>
        </w:tc>
        <w:tc>
          <w:tcPr>
            <w:tcW w:w="1319" w:type="dxa"/>
          </w:tcPr>
          <w:p w14:paraId="259FE21E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7D712F">
              <w:t>n</w:t>
            </w:r>
            <w:proofErr w:type="gramEnd"/>
          </w:p>
        </w:tc>
        <w:tc>
          <w:tcPr>
            <w:tcW w:w="1319" w:type="dxa"/>
          </w:tcPr>
          <w:p w14:paraId="01B251FF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  <w:r w:rsidRPr="007D712F">
              <w:t>%</w:t>
            </w:r>
          </w:p>
        </w:tc>
      </w:tr>
      <w:tr w:rsidR="00FC581B" w:rsidRPr="00B71DF3" w14:paraId="0A3A60F2" w14:textId="77777777" w:rsidTr="0041281D">
        <w:trPr>
          <w:trHeight w:val="287"/>
        </w:trPr>
        <w:tc>
          <w:tcPr>
            <w:tcW w:w="3051" w:type="dxa"/>
          </w:tcPr>
          <w:p w14:paraId="77766A0C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 w:rsidRPr="007D712F">
              <w:t>Internal Stakeholders</w:t>
            </w:r>
          </w:p>
        </w:tc>
        <w:tc>
          <w:tcPr>
            <w:tcW w:w="1437" w:type="dxa"/>
          </w:tcPr>
          <w:p w14:paraId="14CF4FB0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7030DA31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1D2F800A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19" w:type="dxa"/>
          </w:tcPr>
          <w:p w14:paraId="424FCB63" w14:textId="77777777" w:rsidR="00FC581B" w:rsidRPr="00B71DF3" w:rsidRDefault="00FC581B" w:rsidP="004128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581B" w:rsidRPr="00B71DF3" w14:paraId="7008D615" w14:textId="77777777" w:rsidTr="0041281D">
        <w:trPr>
          <w:trHeight w:val="287"/>
        </w:trPr>
        <w:tc>
          <w:tcPr>
            <w:tcW w:w="3051" w:type="dxa"/>
          </w:tcPr>
          <w:p w14:paraId="7CA5DE6E" w14:textId="77777777" w:rsidR="00FC581B" w:rsidRPr="00B71DF3" w:rsidRDefault="00FC581B" w:rsidP="0041281D">
            <w:pPr>
              <w:ind w:firstLine="460"/>
              <w:jc w:val="both"/>
              <w:rPr>
                <w:rFonts w:cstheme="minorHAnsi"/>
                <w:bCs/>
              </w:rPr>
            </w:pPr>
            <w:r w:rsidRPr="007D712F">
              <w:t>Academic Staff (n=35)</w:t>
            </w:r>
          </w:p>
        </w:tc>
        <w:tc>
          <w:tcPr>
            <w:tcW w:w="1437" w:type="dxa"/>
          </w:tcPr>
          <w:p w14:paraId="02531CD9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8.34 ± 1.25</w:t>
            </w:r>
          </w:p>
        </w:tc>
        <w:tc>
          <w:tcPr>
            <w:tcW w:w="1319" w:type="dxa"/>
          </w:tcPr>
          <w:p w14:paraId="4986601D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5–10</w:t>
            </w:r>
          </w:p>
        </w:tc>
        <w:tc>
          <w:tcPr>
            <w:tcW w:w="1319" w:type="dxa"/>
          </w:tcPr>
          <w:p w14:paraId="4322039E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34</w:t>
            </w:r>
          </w:p>
        </w:tc>
        <w:tc>
          <w:tcPr>
            <w:tcW w:w="1319" w:type="dxa"/>
          </w:tcPr>
          <w:p w14:paraId="0AF18F08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97.1</w:t>
            </w:r>
          </w:p>
        </w:tc>
      </w:tr>
      <w:tr w:rsidR="00FC581B" w:rsidRPr="00B71DF3" w14:paraId="17775EB1" w14:textId="77777777" w:rsidTr="0041281D">
        <w:trPr>
          <w:trHeight w:val="311"/>
        </w:trPr>
        <w:tc>
          <w:tcPr>
            <w:tcW w:w="3051" w:type="dxa"/>
          </w:tcPr>
          <w:p w14:paraId="1E09DBF7" w14:textId="77777777" w:rsidR="00FC581B" w:rsidRPr="00B71DF3" w:rsidRDefault="00FC581B" w:rsidP="0041281D">
            <w:pPr>
              <w:ind w:firstLine="460"/>
              <w:jc w:val="both"/>
              <w:rPr>
                <w:rFonts w:cstheme="minorHAnsi"/>
                <w:bCs/>
              </w:rPr>
            </w:pPr>
            <w:r w:rsidRPr="007D712F">
              <w:t>Administrative Staff (n=11)</w:t>
            </w:r>
          </w:p>
        </w:tc>
        <w:tc>
          <w:tcPr>
            <w:tcW w:w="1437" w:type="dxa"/>
          </w:tcPr>
          <w:p w14:paraId="7B4861C7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9.09 ± 1.06</w:t>
            </w:r>
          </w:p>
        </w:tc>
        <w:tc>
          <w:tcPr>
            <w:tcW w:w="1319" w:type="dxa"/>
          </w:tcPr>
          <w:p w14:paraId="22DC0156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5–10</w:t>
            </w:r>
          </w:p>
        </w:tc>
        <w:tc>
          <w:tcPr>
            <w:tcW w:w="1319" w:type="dxa"/>
          </w:tcPr>
          <w:p w14:paraId="6D2C0566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10</w:t>
            </w:r>
          </w:p>
        </w:tc>
        <w:tc>
          <w:tcPr>
            <w:tcW w:w="1319" w:type="dxa"/>
          </w:tcPr>
          <w:p w14:paraId="4CD80CFF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90.9</w:t>
            </w:r>
          </w:p>
        </w:tc>
      </w:tr>
      <w:tr w:rsidR="00FC581B" w:rsidRPr="00B71DF3" w14:paraId="1B17A3BE" w14:textId="77777777" w:rsidTr="0041281D">
        <w:trPr>
          <w:trHeight w:val="385"/>
        </w:trPr>
        <w:tc>
          <w:tcPr>
            <w:tcW w:w="3051" w:type="dxa"/>
          </w:tcPr>
          <w:p w14:paraId="59786DC9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 w:rsidRPr="007D712F">
              <w:t>External Stakeholders</w:t>
            </w:r>
          </w:p>
        </w:tc>
        <w:tc>
          <w:tcPr>
            <w:tcW w:w="1437" w:type="dxa"/>
          </w:tcPr>
          <w:p w14:paraId="7C18AEC7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59F604AC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E1E2867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7600E329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</w:tr>
      <w:tr w:rsidR="00FC581B" w:rsidRPr="00B71DF3" w14:paraId="45E3D33D" w14:textId="77777777" w:rsidTr="0041281D">
        <w:trPr>
          <w:trHeight w:val="287"/>
        </w:trPr>
        <w:tc>
          <w:tcPr>
            <w:tcW w:w="3051" w:type="dxa"/>
          </w:tcPr>
          <w:p w14:paraId="74F16FA2" w14:textId="77777777" w:rsidR="00FC581B" w:rsidRPr="00B71DF3" w:rsidRDefault="00FC581B" w:rsidP="0041281D">
            <w:pPr>
              <w:ind w:firstLine="460"/>
              <w:jc w:val="both"/>
              <w:rPr>
                <w:rFonts w:cstheme="minorHAnsi"/>
                <w:bCs/>
              </w:rPr>
            </w:pPr>
            <w:r w:rsidRPr="007D712F">
              <w:t>Managers (n=67)</w:t>
            </w:r>
          </w:p>
        </w:tc>
        <w:tc>
          <w:tcPr>
            <w:tcW w:w="1437" w:type="dxa"/>
          </w:tcPr>
          <w:p w14:paraId="6D54A238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8.97 ± 1.26</w:t>
            </w:r>
          </w:p>
        </w:tc>
        <w:tc>
          <w:tcPr>
            <w:tcW w:w="1319" w:type="dxa"/>
          </w:tcPr>
          <w:p w14:paraId="62E02EA9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4–10</w:t>
            </w:r>
          </w:p>
        </w:tc>
        <w:tc>
          <w:tcPr>
            <w:tcW w:w="1319" w:type="dxa"/>
          </w:tcPr>
          <w:p w14:paraId="4D6AEE06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65</w:t>
            </w:r>
          </w:p>
        </w:tc>
        <w:tc>
          <w:tcPr>
            <w:tcW w:w="1319" w:type="dxa"/>
          </w:tcPr>
          <w:p w14:paraId="1A3A33D9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95.5</w:t>
            </w:r>
          </w:p>
        </w:tc>
      </w:tr>
      <w:tr w:rsidR="00FC581B" w:rsidRPr="00B71DF3" w14:paraId="461E6FEB" w14:textId="77777777" w:rsidTr="0041281D">
        <w:trPr>
          <w:trHeight w:val="311"/>
        </w:trPr>
        <w:tc>
          <w:tcPr>
            <w:tcW w:w="3051" w:type="dxa"/>
          </w:tcPr>
          <w:p w14:paraId="502BA8F8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 w:rsidRPr="007D712F">
              <w:t>Total</w:t>
            </w:r>
          </w:p>
        </w:tc>
        <w:tc>
          <w:tcPr>
            <w:tcW w:w="1437" w:type="dxa"/>
          </w:tcPr>
          <w:p w14:paraId="35FE1BD2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8.8 ± 1.19</w:t>
            </w:r>
          </w:p>
        </w:tc>
        <w:tc>
          <w:tcPr>
            <w:tcW w:w="1319" w:type="dxa"/>
          </w:tcPr>
          <w:p w14:paraId="707E0614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4–10</w:t>
            </w:r>
          </w:p>
        </w:tc>
        <w:tc>
          <w:tcPr>
            <w:tcW w:w="1319" w:type="dxa"/>
          </w:tcPr>
          <w:p w14:paraId="2DBC0F59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109</w:t>
            </w:r>
          </w:p>
        </w:tc>
        <w:tc>
          <w:tcPr>
            <w:tcW w:w="1319" w:type="dxa"/>
          </w:tcPr>
          <w:p w14:paraId="22A59A55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94.5</w:t>
            </w:r>
          </w:p>
        </w:tc>
      </w:tr>
      <w:tr w:rsidR="00FC581B" w:rsidRPr="00B71DF3" w14:paraId="45EDD8FB" w14:textId="77777777" w:rsidTr="0041281D">
        <w:trPr>
          <w:trHeight w:val="311"/>
        </w:trPr>
        <w:tc>
          <w:tcPr>
            <w:tcW w:w="3051" w:type="dxa"/>
          </w:tcPr>
          <w:p w14:paraId="18B85753" w14:textId="77777777" w:rsidR="00FC581B" w:rsidRPr="00B71DF3" w:rsidRDefault="00FC581B" w:rsidP="0041281D">
            <w:pPr>
              <w:jc w:val="both"/>
              <w:rPr>
                <w:rFonts w:cstheme="minorHAnsi"/>
                <w:bCs/>
              </w:rPr>
            </w:pPr>
            <w:r w:rsidRPr="007D712F">
              <w:t>Patient and Patient Relative Opinions (Newcastle Satisfaction with Nursing Care Scale)</w:t>
            </w:r>
          </w:p>
        </w:tc>
        <w:tc>
          <w:tcPr>
            <w:tcW w:w="1437" w:type="dxa"/>
          </w:tcPr>
          <w:p w14:paraId="72FAD388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1B91F415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494D7DDB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319" w:type="dxa"/>
          </w:tcPr>
          <w:p w14:paraId="3CE20530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</w:p>
        </w:tc>
      </w:tr>
      <w:tr w:rsidR="00FC581B" w:rsidRPr="00B71DF3" w14:paraId="20593463" w14:textId="77777777" w:rsidTr="0041281D">
        <w:trPr>
          <w:trHeight w:val="311"/>
        </w:trPr>
        <w:tc>
          <w:tcPr>
            <w:tcW w:w="3051" w:type="dxa"/>
          </w:tcPr>
          <w:p w14:paraId="50A9E728" w14:textId="77777777" w:rsidR="00FC581B" w:rsidRPr="00B71DF3" w:rsidRDefault="00FC581B" w:rsidP="0041281D">
            <w:pPr>
              <w:ind w:firstLine="589"/>
              <w:jc w:val="both"/>
              <w:rPr>
                <w:rFonts w:cstheme="minorHAnsi"/>
                <w:bCs/>
              </w:rPr>
            </w:pPr>
            <w:r w:rsidRPr="007D712F">
              <w:t>Patients (n=11)</w:t>
            </w:r>
          </w:p>
        </w:tc>
        <w:tc>
          <w:tcPr>
            <w:tcW w:w="1437" w:type="dxa"/>
          </w:tcPr>
          <w:p w14:paraId="2115B86F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99.42 ± 0.72</w:t>
            </w:r>
          </w:p>
        </w:tc>
        <w:tc>
          <w:tcPr>
            <w:tcW w:w="1319" w:type="dxa"/>
          </w:tcPr>
          <w:p w14:paraId="59513810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97.89–100</w:t>
            </w:r>
          </w:p>
        </w:tc>
        <w:tc>
          <w:tcPr>
            <w:tcW w:w="1319" w:type="dxa"/>
          </w:tcPr>
          <w:p w14:paraId="1BE0B16E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--</w:t>
            </w:r>
          </w:p>
        </w:tc>
        <w:tc>
          <w:tcPr>
            <w:tcW w:w="1319" w:type="dxa"/>
          </w:tcPr>
          <w:p w14:paraId="160386DB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--</w:t>
            </w:r>
          </w:p>
        </w:tc>
      </w:tr>
      <w:tr w:rsidR="00FC581B" w:rsidRPr="00B71DF3" w14:paraId="2522D6E8" w14:textId="77777777" w:rsidTr="0041281D">
        <w:trPr>
          <w:trHeight w:val="311"/>
        </w:trPr>
        <w:tc>
          <w:tcPr>
            <w:tcW w:w="3051" w:type="dxa"/>
          </w:tcPr>
          <w:p w14:paraId="193B6F9E" w14:textId="77777777" w:rsidR="00FC581B" w:rsidRPr="00B71DF3" w:rsidRDefault="00FC581B" w:rsidP="0041281D">
            <w:pPr>
              <w:ind w:firstLine="589"/>
              <w:jc w:val="both"/>
              <w:rPr>
                <w:rFonts w:cstheme="minorHAnsi"/>
                <w:bCs/>
              </w:rPr>
            </w:pPr>
            <w:r w:rsidRPr="007D712F">
              <w:t>Patient Relatives (n=9)</w:t>
            </w:r>
          </w:p>
        </w:tc>
        <w:tc>
          <w:tcPr>
            <w:tcW w:w="1437" w:type="dxa"/>
          </w:tcPr>
          <w:p w14:paraId="1835B5FA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99.76 ± 0.70</w:t>
            </w:r>
          </w:p>
        </w:tc>
        <w:tc>
          <w:tcPr>
            <w:tcW w:w="1319" w:type="dxa"/>
          </w:tcPr>
          <w:p w14:paraId="5F92E66D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97.89–100</w:t>
            </w:r>
          </w:p>
        </w:tc>
        <w:tc>
          <w:tcPr>
            <w:tcW w:w="1319" w:type="dxa"/>
          </w:tcPr>
          <w:p w14:paraId="219EBCB1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--</w:t>
            </w:r>
          </w:p>
        </w:tc>
        <w:tc>
          <w:tcPr>
            <w:tcW w:w="1319" w:type="dxa"/>
          </w:tcPr>
          <w:p w14:paraId="61B984A7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--</w:t>
            </w:r>
          </w:p>
        </w:tc>
      </w:tr>
      <w:tr w:rsidR="00FC581B" w:rsidRPr="00B71DF3" w14:paraId="7B084DC0" w14:textId="77777777" w:rsidTr="0041281D">
        <w:trPr>
          <w:trHeight w:val="311"/>
        </w:trPr>
        <w:tc>
          <w:tcPr>
            <w:tcW w:w="3051" w:type="dxa"/>
          </w:tcPr>
          <w:p w14:paraId="449B4CC3" w14:textId="77777777" w:rsidR="00FC581B" w:rsidRPr="00B71DF3" w:rsidRDefault="00FC581B" w:rsidP="0041281D">
            <w:pPr>
              <w:ind w:firstLine="589"/>
              <w:jc w:val="both"/>
              <w:rPr>
                <w:rFonts w:cstheme="minorHAnsi"/>
                <w:bCs/>
              </w:rPr>
            </w:pPr>
            <w:r w:rsidRPr="007D712F">
              <w:t>Total (n=20)</w:t>
            </w:r>
          </w:p>
        </w:tc>
        <w:tc>
          <w:tcPr>
            <w:tcW w:w="1437" w:type="dxa"/>
          </w:tcPr>
          <w:p w14:paraId="14DC9D73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99.57 ± 0.71</w:t>
            </w:r>
          </w:p>
        </w:tc>
        <w:tc>
          <w:tcPr>
            <w:tcW w:w="1319" w:type="dxa"/>
          </w:tcPr>
          <w:p w14:paraId="6E90F8A0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97.89–100</w:t>
            </w:r>
          </w:p>
        </w:tc>
        <w:tc>
          <w:tcPr>
            <w:tcW w:w="1319" w:type="dxa"/>
          </w:tcPr>
          <w:p w14:paraId="4A9F06A3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--</w:t>
            </w:r>
          </w:p>
        </w:tc>
        <w:tc>
          <w:tcPr>
            <w:tcW w:w="1319" w:type="dxa"/>
          </w:tcPr>
          <w:p w14:paraId="51CE8670" w14:textId="77777777" w:rsidR="00FC581B" w:rsidRPr="00B71DF3" w:rsidRDefault="00FC581B" w:rsidP="0041281D">
            <w:pPr>
              <w:jc w:val="center"/>
              <w:rPr>
                <w:rFonts w:cstheme="minorHAnsi"/>
                <w:bCs/>
              </w:rPr>
            </w:pPr>
            <w:r w:rsidRPr="007D712F">
              <w:t>--</w:t>
            </w:r>
          </w:p>
        </w:tc>
      </w:tr>
    </w:tbl>
    <w:p w14:paraId="089BC181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  <w:bCs/>
        </w:rPr>
      </w:pPr>
    </w:p>
    <w:p w14:paraId="5A5B23FD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</w:p>
    <w:p w14:paraId="75808E9A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</w:p>
    <w:p w14:paraId="5FEBA726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  <w:r w:rsidRPr="00B71DF3">
        <w:rPr>
          <w:rFonts w:cstheme="minorHAnsi"/>
        </w:rPr>
        <w:t>Internal stakeholder evaluations showed high levels of satisfaction with the graduating students. The mean satisfaction score was 8.34 ± 1.25 among academics (n=35), with 97.1% giving scores of 7 points or higher. Among administrative staff (n=11), the mean satisfaction score was 9.09 ± 1.06, and 90.9% rated the students with 7 points or above.</w:t>
      </w:r>
    </w:p>
    <w:p w14:paraId="6E784AB9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</w:p>
    <w:p w14:paraId="17D786F5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  <w:r w:rsidRPr="00B71DF3">
        <w:rPr>
          <w:rFonts w:cstheme="minorHAnsi"/>
        </w:rPr>
        <w:t>External stakeholder evaluations also demonstrated a high level of satisfaction. Managers (n=67) reported a mean satisfaction score of 8.97 ± 1.26, and 95.5% provided ratings of 7 points or higher. Overall, considering all stakeholders together, the mean satisfaction score was 8.8 ± 1.19, with 94.5% of participants rating the students with 7 points or above. These findings indicate that the third performance indicator (PI3: Achieving a mean employer satisfaction score of 7 points or higher regarding graduates) of the first program objective (A1: Provides holistic care to patients and their families in collaboration with the healthcare team in line with ethical principles) was achieved.</w:t>
      </w:r>
    </w:p>
    <w:p w14:paraId="42612046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</w:p>
    <w:p w14:paraId="231FEAE8" w14:textId="77777777" w:rsidR="00FC581B" w:rsidRPr="00B71DF3" w:rsidRDefault="00FC581B" w:rsidP="00FC581B">
      <w:pPr>
        <w:spacing w:after="0" w:line="240" w:lineRule="auto"/>
        <w:jc w:val="both"/>
        <w:rPr>
          <w:rFonts w:cstheme="minorHAnsi"/>
        </w:rPr>
      </w:pPr>
      <w:r w:rsidRPr="00B71DF3">
        <w:rPr>
          <w:rFonts w:cstheme="minorHAnsi"/>
        </w:rPr>
        <w:t>Interviews were conducted with a total of 55 patients and 53 patient relatives. Among the evaluated patient and patient relative group (n=20), the total score given to graduating students on the Newcastle Satisfaction with Nursing Care Scale was 99.57 ± 0.71. This result demonstrates that the first performance indicator (PI1: Achieving a score of 70 points or higher on the Newcastle Satisfaction with Nursing Care Scale) of the first program objective (A1: Provides holistic care to patients and their families in collaboration with the healthcare team in line with ethical principles) was achieved.</w:t>
      </w:r>
    </w:p>
    <w:p w14:paraId="390BB5EC" w14:textId="45EBE876" w:rsidR="00410E84" w:rsidRPr="00B71DF3" w:rsidRDefault="00410E84" w:rsidP="00B71DF3">
      <w:pPr>
        <w:spacing w:after="0" w:line="240" w:lineRule="auto"/>
        <w:jc w:val="both"/>
        <w:rPr>
          <w:rFonts w:cstheme="minorHAnsi"/>
        </w:rPr>
      </w:pPr>
    </w:p>
    <w:sectPr w:rsidR="00410E84" w:rsidRPr="00B71DF3" w:rsidSect="00CF74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16CC26" w16cex:dateUtc="2025-01-20T10:09:00Z"/>
  <w16cex:commentExtensible w16cex:durableId="68311B67" w16cex:dateUtc="2025-01-20T10:09:00Z"/>
  <w16cex:commentExtensible w16cex:durableId="72196416" w16cex:dateUtc="2025-01-20T10:09:00Z"/>
  <w16cex:commentExtensible w16cex:durableId="7A35B034" w16cex:dateUtc="2025-01-20T10:10:00Z"/>
  <w16cex:commentExtensible w16cex:durableId="42AADB09" w16cex:dateUtc="2025-01-20T10:11:00Z"/>
  <w16cex:commentExtensible w16cex:durableId="4F0B6CBA" w16cex:dateUtc="2025-01-20T10:1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608F1"/>
    <w:multiLevelType w:val="hybridMultilevel"/>
    <w:tmpl w:val="23026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C6A87"/>
    <w:multiLevelType w:val="hybridMultilevel"/>
    <w:tmpl w:val="23026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F043A"/>
    <w:multiLevelType w:val="hybridMultilevel"/>
    <w:tmpl w:val="230263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66"/>
    <w:rsid w:val="00134023"/>
    <w:rsid w:val="00135D7B"/>
    <w:rsid w:val="00135EDA"/>
    <w:rsid w:val="00154382"/>
    <w:rsid w:val="0016214E"/>
    <w:rsid w:val="001676B3"/>
    <w:rsid w:val="00182E5D"/>
    <w:rsid w:val="0023721B"/>
    <w:rsid w:val="00273139"/>
    <w:rsid w:val="00274ACD"/>
    <w:rsid w:val="00312D8B"/>
    <w:rsid w:val="00321F76"/>
    <w:rsid w:val="00355457"/>
    <w:rsid w:val="00387866"/>
    <w:rsid w:val="00402BD0"/>
    <w:rsid w:val="00410E84"/>
    <w:rsid w:val="00444681"/>
    <w:rsid w:val="00491E8B"/>
    <w:rsid w:val="0049652A"/>
    <w:rsid w:val="004A282C"/>
    <w:rsid w:val="004D6A23"/>
    <w:rsid w:val="00546B42"/>
    <w:rsid w:val="005E6C94"/>
    <w:rsid w:val="0065184E"/>
    <w:rsid w:val="00684582"/>
    <w:rsid w:val="006A7C79"/>
    <w:rsid w:val="006B2385"/>
    <w:rsid w:val="006E06F7"/>
    <w:rsid w:val="007045C1"/>
    <w:rsid w:val="007154E3"/>
    <w:rsid w:val="00747F3D"/>
    <w:rsid w:val="00794671"/>
    <w:rsid w:val="007B7D36"/>
    <w:rsid w:val="007E3CD3"/>
    <w:rsid w:val="00841A9B"/>
    <w:rsid w:val="00851F58"/>
    <w:rsid w:val="008A0AE5"/>
    <w:rsid w:val="009450CD"/>
    <w:rsid w:val="009728E8"/>
    <w:rsid w:val="009B43EC"/>
    <w:rsid w:val="009C4B17"/>
    <w:rsid w:val="009E68FB"/>
    <w:rsid w:val="00A03E11"/>
    <w:rsid w:val="00A942A0"/>
    <w:rsid w:val="00B005EB"/>
    <w:rsid w:val="00B638DE"/>
    <w:rsid w:val="00B71DF3"/>
    <w:rsid w:val="00B948D3"/>
    <w:rsid w:val="00BB0FA0"/>
    <w:rsid w:val="00C003C9"/>
    <w:rsid w:val="00C028FE"/>
    <w:rsid w:val="00C243FC"/>
    <w:rsid w:val="00C447FF"/>
    <w:rsid w:val="00C4702B"/>
    <w:rsid w:val="00C66466"/>
    <w:rsid w:val="00C82372"/>
    <w:rsid w:val="00C9596E"/>
    <w:rsid w:val="00CF74AD"/>
    <w:rsid w:val="00D47F24"/>
    <w:rsid w:val="00D51479"/>
    <w:rsid w:val="00E03393"/>
    <w:rsid w:val="00E367E5"/>
    <w:rsid w:val="00E40AEE"/>
    <w:rsid w:val="00E5515D"/>
    <w:rsid w:val="00E76903"/>
    <w:rsid w:val="00EF2865"/>
    <w:rsid w:val="00F75C4B"/>
    <w:rsid w:val="00F94B75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D776"/>
  <w15:chartTrackingRefBased/>
  <w15:docId w15:val="{92673917-CEEA-4450-985F-1A167B6B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3721B"/>
    <w:rPr>
      <w:b/>
      <w:bCs/>
    </w:rPr>
  </w:style>
  <w:style w:type="paragraph" w:styleId="ListeParagraf">
    <w:name w:val="List Paragraph"/>
    <w:basedOn w:val="Normal"/>
    <w:uiPriority w:val="34"/>
    <w:qFormat/>
    <w:rsid w:val="00B638DE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135ED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5ED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5ED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5ED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5ED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4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A7FC99-9E99-4DC7-9652-668DC58C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3231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nursing</cp:lastModifiedBy>
  <cp:revision>22</cp:revision>
  <cp:lastPrinted>2025-02-04T06:11:00Z</cp:lastPrinted>
  <dcterms:created xsi:type="dcterms:W3CDTF">2025-01-20T10:25:00Z</dcterms:created>
  <dcterms:modified xsi:type="dcterms:W3CDTF">2026-05-21T12:13:00Z</dcterms:modified>
</cp:coreProperties>
</file>