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D7212" w14:textId="084918DB" w:rsidR="0050143C" w:rsidRPr="00D022CD" w:rsidRDefault="00B06D1A" w:rsidP="00B06D1A">
      <w:pPr>
        <w:spacing w:after="0" w:line="240" w:lineRule="auto"/>
        <w:jc w:val="center"/>
        <w:rPr>
          <w:b/>
        </w:rPr>
      </w:pPr>
      <w:r w:rsidRPr="00D022CD">
        <w:rPr>
          <w:b/>
        </w:rPr>
        <w:t>DOKUZ EYLÜL ÜNİVERSİTESİ</w:t>
      </w:r>
    </w:p>
    <w:p w14:paraId="774B3131" w14:textId="19A18D05" w:rsidR="00B06D1A" w:rsidRPr="00D022CD" w:rsidRDefault="00B06D1A" w:rsidP="00B06D1A">
      <w:pPr>
        <w:spacing w:after="0" w:line="240" w:lineRule="auto"/>
        <w:jc w:val="center"/>
        <w:rPr>
          <w:b/>
        </w:rPr>
      </w:pPr>
      <w:r w:rsidRPr="00D022CD">
        <w:rPr>
          <w:b/>
        </w:rPr>
        <w:t>HEMŞİRELİK FAKÜLTESİ</w:t>
      </w:r>
    </w:p>
    <w:p w14:paraId="65ABBA4D" w14:textId="2869146B" w:rsidR="00B06D1A" w:rsidRPr="00D022CD" w:rsidRDefault="00B06D1A" w:rsidP="00B06D1A">
      <w:pPr>
        <w:spacing w:after="0" w:line="240" w:lineRule="auto"/>
        <w:jc w:val="center"/>
        <w:rPr>
          <w:b/>
        </w:rPr>
      </w:pPr>
      <w:r w:rsidRPr="00D022CD">
        <w:rPr>
          <w:b/>
        </w:rPr>
        <w:t>UYGULAMALI EĞİTİMLERE İLİŞKİN USUL ve ESASLARI</w:t>
      </w:r>
    </w:p>
    <w:p w14:paraId="62410C69" w14:textId="77777777" w:rsidR="00E32243" w:rsidRPr="00D022CD" w:rsidRDefault="00E32243" w:rsidP="00B06D1A">
      <w:pPr>
        <w:spacing w:after="0" w:line="240" w:lineRule="auto"/>
        <w:jc w:val="center"/>
        <w:rPr>
          <w:b/>
        </w:rPr>
      </w:pPr>
    </w:p>
    <w:p w14:paraId="66741529" w14:textId="2F0ED031" w:rsidR="00B06D1A" w:rsidRPr="00D022CD" w:rsidRDefault="00B06D1A" w:rsidP="00B06D1A">
      <w:pPr>
        <w:spacing w:after="0" w:line="240" w:lineRule="auto"/>
        <w:jc w:val="center"/>
        <w:rPr>
          <w:b/>
        </w:rPr>
      </w:pPr>
      <w:r w:rsidRPr="00D022CD">
        <w:rPr>
          <w:b/>
        </w:rPr>
        <w:t>(Fakültemiz Yönetim Kurulunun 17.05.2022 tarih ve 2022-18/3 sayılı kararı ile kabul edilen)</w:t>
      </w:r>
    </w:p>
    <w:p w14:paraId="6655BEA4" w14:textId="3310086B" w:rsidR="00B06D1A" w:rsidRPr="00D022CD" w:rsidRDefault="00B06D1A" w:rsidP="00B06D1A">
      <w:pPr>
        <w:spacing w:after="0" w:line="240" w:lineRule="auto"/>
        <w:jc w:val="center"/>
      </w:pPr>
    </w:p>
    <w:p w14:paraId="1A7C2B18" w14:textId="77777777" w:rsidR="00B06D1A" w:rsidRPr="00D022CD" w:rsidRDefault="00B06D1A" w:rsidP="00B06D1A">
      <w:pPr>
        <w:pStyle w:val="NormalWeb"/>
        <w:shd w:val="clear" w:color="auto" w:fill="FFFFFF"/>
        <w:spacing w:before="0" w:beforeAutospacing="0" w:after="150" w:afterAutospacing="0" w:line="276" w:lineRule="auto"/>
        <w:jc w:val="both"/>
        <w:rPr>
          <w:rStyle w:val="Gl"/>
          <w:rFonts w:ascii="Tahoma" w:hAnsi="Tahoma" w:cs="Tahoma"/>
          <w:b w:val="0"/>
          <w:sz w:val="18"/>
          <w:szCs w:val="18"/>
        </w:rPr>
      </w:pPr>
      <w:r w:rsidRPr="00D022CD">
        <w:rPr>
          <w:rFonts w:ascii="Tahoma" w:hAnsi="Tahoma" w:cs="Tahoma"/>
          <w:b/>
          <w:sz w:val="20"/>
          <w:szCs w:val="20"/>
        </w:rPr>
        <w:t>Amaç ve Kapsam</w:t>
      </w:r>
    </w:p>
    <w:p w14:paraId="288DF05E" w14:textId="77777777" w:rsidR="00B06D1A" w:rsidRPr="00D022CD" w:rsidRDefault="00B06D1A" w:rsidP="00B06D1A">
      <w:pPr>
        <w:pStyle w:val="NormalWeb"/>
        <w:shd w:val="clear" w:color="auto" w:fill="FFFFFF"/>
        <w:spacing w:before="0" w:beforeAutospacing="0" w:after="150" w:afterAutospacing="0" w:line="276" w:lineRule="auto"/>
        <w:jc w:val="both"/>
        <w:rPr>
          <w:rFonts w:ascii="Tahoma" w:hAnsi="Tahoma" w:cs="Tahoma"/>
          <w:sz w:val="18"/>
          <w:szCs w:val="18"/>
        </w:rPr>
      </w:pPr>
      <w:r w:rsidRPr="00D022CD">
        <w:rPr>
          <w:rStyle w:val="Gl"/>
          <w:rFonts w:ascii="Tahoma" w:hAnsi="Tahoma" w:cs="Tahoma"/>
          <w:sz w:val="18"/>
          <w:szCs w:val="18"/>
        </w:rPr>
        <w:t>MADDE 1 – </w:t>
      </w:r>
      <w:r w:rsidRPr="00D022CD">
        <w:rPr>
          <w:rFonts w:ascii="Tahoma" w:hAnsi="Tahoma" w:cs="Tahoma"/>
          <w:sz w:val="18"/>
          <w:szCs w:val="18"/>
        </w:rPr>
        <w:t>(1) Bu Yönergenin amacı, Fakültemiz öğrencilerinin mesleki beceri ve tecrübelerini geliştirmek üzere Hemşirelikte uygulamalı eğitimlere ilişkin usul ve esasları düzenlemektir.</w:t>
      </w:r>
    </w:p>
    <w:p w14:paraId="16798192" w14:textId="77777777" w:rsidR="00B06D1A" w:rsidRPr="00D022CD" w:rsidRDefault="00B06D1A" w:rsidP="00B06D1A">
      <w:pPr>
        <w:pStyle w:val="NormalWeb"/>
        <w:shd w:val="clear" w:color="auto" w:fill="FFFFFF"/>
        <w:spacing w:before="0" w:beforeAutospacing="0" w:after="150" w:afterAutospacing="0" w:line="276" w:lineRule="auto"/>
        <w:jc w:val="both"/>
        <w:rPr>
          <w:rFonts w:ascii="Tahoma" w:hAnsi="Tahoma" w:cs="Tahoma"/>
          <w:sz w:val="18"/>
          <w:szCs w:val="18"/>
        </w:rPr>
      </w:pPr>
      <w:r w:rsidRPr="00D022CD">
        <w:rPr>
          <w:rStyle w:val="Gl"/>
          <w:rFonts w:ascii="Tahoma" w:hAnsi="Tahoma" w:cs="Tahoma"/>
          <w:sz w:val="18"/>
          <w:szCs w:val="18"/>
        </w:rPr>
        <w:t>Dayanak</w:t>
      </w:r>
    </w:p>
    <w:p w14:paraId="091FB97B" w14:textId="58C132BC" w:rsidR="00B06D1A" w:rsidRPr="00D022CD" w:rsidRDefault="00B06D1A" w:rsidP="00B06D1A">
      <w:pPr>
        <w:spacing w:after="0" w:line="240" w:lineRule="auto"/>
        <w:rPr>
          <w:rFonts w:ascii="Tahoma" w:hAnsi="Tahoma" w:cs="Tahoma"/>
          <w:sz w:val="18"/>
          <w:szCs w:val="18"/>
        </w:rPr>
      </w:pPr>
      <w:r w:rsidRPr="00D022CD">
        <w:rPr>
          <w:rStyle w:val="Gl"/>
          <w:rFonts w:ascii="Tahoma" w:hAnsi="Tahoma" w:cs="Tahoma"/>
          <w:sz w:val="18"/>
          <w:szCs w:val="18"/>
        </w:rPr>
        <w:t>MADDE 2 –</w:t>
      </w:r>
      <w:r w:rsidRPr="00D022CD">
        <w:rPr>
          <w:rFonts w:ascii="Tahoma" w:hAnsi="Tahoma" w:cs="Tahoma"/>
          <w:sz w:val="18"/>
          <w:szCs w:val="18"/>
        </w:rPr>
        <w:t xml:space="preserve"> (1) Bu Usul ve Esaslar, Dokuz Eylül Üniversitesi Uygulamalı Eğitimler Yönergesi </w:t>
      </w:r>
      <w:proofErr w:type="gramStart"/>
      <w:r w:rsidRPr="00D022CD">
        <w:rPr>
          <w:rFonts w:ascii="Tahoma" w:hAnsi="Tahoma" w:cs="Tahoma"/>
          <w:sz w:val="18"/>
          <w:szCs w:val="18"/>
        </w:rPr>
        <w:t>23 üncü</w:t>
      </w:r>
      <w:proofErr w:type="gramEnd"/>
      <w:r w:rsidRPr="00D022CD">
        <w:rPr>
          <w:rFonts w:ascii="Tahoma" w:hAnsi="Tahoma" w:cs="Tahoma"/>
          <w:sz w:val="18"/>
          <w:szCs w:val="18"/>
        </w:rPr>
        <w:t xml:space="preserve"> maddesine dayanılarak hazırlanmıştır</w:t>
      </w:r>
    </w:p>
    <w:p w14:paraId="06C4487E" w14:textId="331DB65B" w:rsidR="00B06D1A" w:rsidRPr="00D022CD" w:rsidRDefault="00B06D1A" w:rsidP="00B06D1A">
      <w:pPr>
        <w:spacing w:after="0" w:line="240" w:lineRule="auto"/>
      </w:pPr>
    </w:p>
    <w:p w14:paraId="3E58562F" w14:textId="77777777" w:rsidR="00B06D1A" w:rsidRPr="00D022CD" w:rsidRDefault="00B06D1A" w:rsidP="00B06D1A">
      <w:pPr>
        <w:pStyle w:val="NormalWeb"/>
        <w:shd w:val="clear" w:color="auto" w:fill="FFFFFF"/>
        <w:spacing w:before="0" w:beforeAutospacing="0" w:after="150" w:afterAutospacing="0" w:line="276" w:lineRule="auto"/>
        <w:jc w:val="both"/>
        <w:rPr>
          <w:rFonts w:ascii="Tahoma" w:hAnsi="Tahoma" w:cs="Tahoma"/>
          <w:sz w:val="18"/>
          <w:szCs w:val="18"/>
        </w:rPr>
      </w:pPr>
      <w:r w:rsidRPr="00D022CD">
        <w:rPr>
          <w:rStyle w:val="Gl"/>
          <w:rFonts w:ascii="Tahoma" w:hAnsi="Tahoma" w:cs="Tahoma"/>
          <w:sz w:val="18"/>
          <w:szCs w:val="18"/>
        </w:rPr>
        <w:t>Tanımlar</w:t>
      </w:r>
    </w:p>
    <w:p w14:paraId="5DEF1B32" w14:textId="77777777" w:rsidR="00B06D1A" w:rsidRPr="00D022CD" w:rsidRDefault="00B06D1A" w:rsidP="00B06D1A">
      <w:pPr>
        <w:pStyle w:val="NormalWeb"/>
        <w:shd w:val="clear" w:color="auto" w:fill="FFFFFF"/>
        <w:spacing w:before="0" w:beforeAutospacing="0" w:after="150" w:afterAutospacing="0" w:line="276" w:lineRule="auto"/>
        <w:jc w:val="both"/>
        <w:rPr>
          <w:rFonts w:ascii="Tahoma" w:hAnsi="Tahoma" w:cs="Tahoma"/>
          <w:sz w:val="18"/>
          <w:szCs w:val="18"/>
        </w:rPr>
      </w:pPr>
      <w:r w:rsidRPr="00D022CD">
        <w:rPr>
          <w:rStyle w:val="Gl"/>
          <w:rFonts w:ascii="Tahoma" w:hAnsi="Tahoma" w:cs="Tahoma"/>
          <w:sz w:val="18"/>
          <w:szCs w:val="18"/>
        </w:rPr>
        <w:t>MADDE 3 –</w:t>
      </w:r>
      <w:r w:rsidRPr="00D022CD">
        <w:rPr>
          <w:rFonts w:ascii="Tahoma" w:hAnsi="Tahoma" w:cs="Tahoma"/>
          <w:sz w:val="18"/>
          <w:szCs w:val="18"/>
        </w:rPr>
        <w:t> (1) Bu Yönergede geçen;</w:t>
      </w:r>
    </w:p>
    <w:p w14:paraId="38F32A00" w14:textId="77777777" w:rsidR="00B06D1A" w:rsidRPr="00D022CD" w:rsidRDefault="00B06D1A" w:rsidP="00B06D1A">
      <w:pPr>
        <w:pStyle w:val="NormalWeb"/>
        <w:shd w:val="clear" w:color="auto" w:fill="FFFFFF"/>
        <w:spacing w:before="0" w:beforeAutospacing="0" w:after="150" w:afterAutospacing="0" w:line="276" w:lineRule="auto"/>
        <w:jc w:val="both"/>
        <w:rPr>
          <w:rFonts w:ascii="Tahoma" w:hAnsi="Tahoma" w:cs="Tahoma"/>
          <w:sz w:val="18"/>
          <w:szCs w:val="18"/>
        </w:rPr>
      </w:pPr>
      <w:r w:rsidRPr="00D022CD">
        <w:rPr>
          <w:rFonts w:ascii="Tahoma" w:hAnsi="Tahoma" w:cs="Tahoma"/>
          <w:sz w:val="18"/>
          <w:szCs w:val="18"/>
        </w:rPr>
        <w:t>a) Avrupa Kredi Transfer Sistemi (AKTS) kredisi: Öğrencinin bir dersi başarıyla tamamlayabilmesi için yapması gereken çalışmaların tamamını kapsayan ve öğrencilere kazandırılacak bilgi, beceri ve yetkinlikleri elde etmek için gerekli olan toplam iş yükünü temel alan sayısal değeri,</w:t>
      </w:r>
    </w:p>
    <w:p w14:paraId="639F1DDC" w14:textId="77777777" w:rsidR="00B06D1A" w:rsidRPr="00D022CD" w:rsidRDefault="00B06D1A" w:rsidP="00B06D1A">
      <w:pPr>
        <w:pStyle w:val="NormalWeb"/>
        <w:shd w:val="clear" w:color="auto" w:fill="FFFFFF"/>
        <w:spacing w:before="0" w:beforeAutospacing="0" w:after="150" w:afterAutospacing="0" w:line="276" w:lineRule="auto"/>
        <w:jc w:val="both"/>
        <w:rPr>
          <w:rFonts w:ascii="Tahoma" w:hAnsi="Tahoma" w:cs="Tahoma"/>
          <w:sz w:val="18"/>
          <w:szCs w:val="18"/>
        </w:rPr>
      </w:pPr>
      <w:r w:rsidRPr="00D022CD">
        <w:rPr>
          <w:rFonts w:ascii="Tahoma" w:hAnsi="Tahoma" w:cs="Tahoma"/>
          <w:sz w:val="18"/>
          <w:szCs w:val="18"/>
        </w:rPr>
        <w:t>b) Birim: Dokuz Eylül Üniversitesi Hemşirelik Fakültesini,</w:t>
      </w:r>
    </w:p>
    <w:p w14:paraId="6A497549" w14:textId="77777777" w:rsidR="00B06D1A" w:rsidRPr="00D022CD" w:rsidRDefault="00B06D1A" w:rsidP="00B06D1A">
      <w:pPr>
        <w:pStyle w:val="NormalWeb"/>
        <w:shd w:val="clear" w:color="auto" w:fill="FFFFFF"/>
        <w:spacing w:before="0" w:beforeAutospacing="0" w:after="150" w:afterAutospacing="0" w:line="276" w:lineRule="auto"/>
        <w:jc w:val="both"/>
        <w:rPr>
          <w:rFonts w:ascii="Tahoma" w:hAnsi="Tahoma" w:cs="Tahoma"/>
          <w:sz w:val="18"/>
          <w:szCs w:val="18"/>
        </w:rPr>
      </w:pPr>
      <w:r w:rsidRPr="00D022CD">
        <w:rPr>
          <w:rFonts w:ascii="Tahoma" w:hAnsi="Tahoma" w:cs="Tahoma"/>
          <w:sz w:val="18"/>
          <w:szCs w:val="18"/>
        </w:rPr>
        <w:t>c) Birim uygulamalı eğitimler komisyonu: DEÜ Hemşirelik Fakültesindeki uygulamalı eğitim faaliyetlerinin planlanması ve uygulanması ve koordinasyonundan sorumlu olan Hemşirelik Lisans Eğitim komisyonunu,</w:t>
      </w:r>
    </w:p>
    <w:p w14:paraId="1F254EBC" w14:textId="77777777" w:rsidR="00B06D1A" w:rsidRPr="00D022CD" w:rsidRDefault="00B06D1A" w:rsidP="00B06D1A">
      <w:pPr>
        <w:pStyle w:val="NormalWeb"/>
        <w:shd w:val="clear" w:color="auto" w:fill="FFFFFF"/>
        <w:spacing w:before="0" w:beforeAutospacing="0" w:after="150" w:afterAutospacing="0" w:line="276" w:lineRule="auto"/>
        <w:jc w:val="both"/>
        <w:rPr>
          <w:rFonts w:ascii="Tahoma" w:hAnsi="Tahoma" w:cs="Tahoma"/>
          <w:sz w:val="18"/>
          <w:szCs w:val="18"/>
        </w:rPr>
      </w:pPr>
      <w:proofErr w:type="gramStart"/>
      <w:r w:rsidRPr="00D022CD">
        <w:rPr>
          <w:rFonts w:ascii="Tahoma" w:hAnsi="Tahoma" w:cs="Tahoma"/>
          <w:sz w:val="18"/>
          <w:szCs w:val="18"/>
        </w:rPr>
        <w:t>ç</w:t>
      </w:r>
      <w:proofErr w:type="gramEnd"/>
      <w:r w:rsidRPr="00D022CD">
        <w:rPr>
          <w:rFonts w:ascii="Tahoma" w:hAnsi="Tahoma" w:cs="Tahoma"/>
          <w:sz w:val="18"/>
          <w:szCs w:val="18"/>
        </w:rPr>
        <w:t>) Bölüm: Amaç, kapsam ve nitelik yönünden bir bütün teşkil eden, birbirini tamamlayan veya birbirine yakın anabilim ve </w:t>
      </w:r>
      <w:proofErr w:type="spellStart"/>
      <w:r w:rsidRPr="00D022CD">
        <w:rPr>
          <w:rFonts w:ascii="Tahoma" w:hAnsi="Tahoma" w:cs="Tahoma"/>
          <w:sz w:val="18"/>
          <w:szCs w:val="18"/>
        </w:rPr>
        <w:t>anasanat</w:t>
      </w:r>
      <w:proofErr w:type="spellEnd"/>
      <w:r w:rsidRPr="00D022CD">
        <w:rPr>
          <w:rFonts w:ascii="Tahoma" w:hAnsi="Tahoma" w:cs="Tahoma"/>
          <w:sz w:val="18"/>
          <w:szCs w:val="18"/>
        </w:rPr>
        <w:t> dallarından oluşan; fakültelerin ve yüksekokulların eğitim ve öğretim, bilimsel araştırma ve uygulama birimini,</w:t>
      </w:r>
    </w:p>
    <w:p w14:paraId="754A3445" w14:textId="13A4DBB2" w:rsidR="00B06D1A" w:rsidRPr="00D022CD" w:rsidRDefault="00B06D1A" w:rsidP="00B06D1A">
      <w:pPr>
        <w:pStyle w:val="NormalWeb"/>
        <w:shd w:val="clear" w:color="auto" w:fill="FFFFFF"/>
        <w:spacing w:before="0" w:beforeAutospacing="0" w:after="150" w:afterAutospacing="0" w:line="276" w:lineRule="auto"/>
        <w:jc w:val="both"/>
        <w:rPr>
          <w:rFonts w:ascii="Tahoma" w:hAnsi="Tahoma" w:cs="Tahoma"/>
          <w:sz w:val="18"/>
          <w:szCs w:val="18"/>
        </w:rPr>
      </w:pPr>
      <w:r w:rsidRPr="00D022CD">
        <w:rPr>
          <w:rFonts w:ascii="Tahoma" w:hAnsi="Tahoma" w:cs="Tahoma"/>
          <w:sz w:val="18"/>
          <w:szCs w:val="18"/>
        </w:rPr>
        <w:t>d) Eğitici personel: Mesleki yetkinliğe sahip, öğrencilerin uygulama alanlarındaki eğitimlerinden sorumlu, mesleki eğitim yöntem ve tekniklerini bilen ve uygulayan personelini,</w:t>
      </w:r>
    </w:p>
    <w:p w14:paraId="15CC6518" w14:textId="77777777" w:rsidR="00E34148" w:rsidRPr="00D022CD" w:rsidRDefault="00E34148"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Fonts w:ascii="Tahoma" w:hAnsi="Tahoma" w:cs="Tahoma"/>
          <w:sz w:val="18"/>
          <w:szCs w:val="18"/>
        </w:rPr>
        <w:t>e) İntibak komisyonu: Öğrencilerin yatay ve dikey geçişleri veya önceki öğrenmeleri kapsamında almış oldukları derslerin veya eğitim ve öğretim kazanımlarının kayıtlı oldukları yeni programlarındaki hangi ders veya kazanıma tekabül ettiğini değerlendirmek üzere Fakültemiz Dekanlığınca oluşturulan Hemşirelik Fakültesi Lisans Eğitimi Uyumlandırma (İntibak) komisyonunu,</w:t>
      </w:r>
    </w:p>
    <w:p w14:paraId="0122D4D9" w14:textId="40621C3A" w:rsidR="00E34148" w:rsidRPr="00D022CD" w:rsidRDefault="00E34148"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Fonts w:ascii="Tahoma" w:hAnsi="Tahoma" w:cs="Tahoma"/>
          <w:sz w:val="18"/>
          <w:szCs w:val="18"/>
        </w:rPr>
        <w:t xml:space="preserve">f) Mesleki eğitim programı: Yükseköğretim Kurulu tarafından Ülkenin kalkınmaya dair üst politika belgeleri ve ihtiyaçları dikkate alınarak belirli zaman aralıkları ile belirlenen ve bir mesleğe </w:t>
      </w:r>
      <w:proofErr w:type="gramStart"/>
      <w:r w:rsidRPr="00D022CD">
        <w:rPr>
          <w:rFonts w:ascii="Tahoma" w:hAnsi="Tahoma" w:cs="Tahoma"/>
          <w:sz w:val="18"/>
          <w:szCs w:val="18"/>
        </w:rPr>
        <w:t>ilişkin  lisans</w:t>
      </w:r>
      <w:proofErr w:type="gramEnd"/>
      <w:r w:rsidRPr="00D022CD">
        <w:rPr>
          <w:rFonts w:ascii="Tahoma" w:hAnsi="Tahoma" w:cs="Tahoma"/>
          <w:sz w:val="18"/>
          <w:szCs w:val="18"/>
        </w:rPr>
        <w:t xml:space="preserve"> düzeyinde eğitim ve öğretim faaliyeti yürütülen yükseköğretim diploma programlarını,</w:t>
      </w:r>
    </w:p>
    <w:p w14:paraId="304C3305" w14:textId="189C8A4F" w:rsidR="00E34148" w:rsidRPr="00D022CD" w:rsidRDefault="00394E55"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Fonts w:ascii="Tahoma" w:hAnsi="Tahoma" w:cs="Tahoma"/>
          <w:sz w:val="18"/>
          <w:szCs w:val="18"/>
        </w:rPr>
        <w:t>g</w:t>
      </w:r>
      <w:r w:rsidR="00E34148" w:rsidRPr="00D022CD">
        <w:rPr>
          <w:rFonts w:ascii="Tahoma" w:hAnsi="Tahoma" w:cs="Tahoma"/>
          <w:sz w:val="18"/>
          <w:szCs w:val="18"/>
        </w:rPr>
        <w:t>) Rektör: Dokuz Eylül Üniversitesi Rektörünü,</w:t>
      </w:r>
    </w:p>
    <w:p w14:paraId="764E0468" w14:textId="14583B2A" w:rsidR="00E34148" w:rsidRPr="00D022CD" w:rsidRDefault="00394E55" w:rsidP="00E34148">
      <w:pPr>
        <w:pStyle w:val="NormalWeb"/>
        <w:shd w:val="clear" w:color="auto" w:fill="FFFFFF"/>
        <w:spacing w:before="0" w:beforeAutospacing="0" w:after="150" w:afterAutospacing="0" w:line="276" w:lineRule="auto"/>
        <w:jc w:val="both"/>
        <w:rPr>
          <w:rFonts w:ascii="Tahoma" w:hAnsi="Tahoma" w:cs="Tahoma"/>
          <w:sz w:val="18"/>
          <w:szCs w:val="18"/>
        </w:rPr>
      </w:pPr>
      <w:proofErr w:type="gramStart"/>
      <w:r w:rsidRPr="00D022CD">
        <w:rPr>
          <w:rFonts w:ascii="Tahoma" w:hAnsi="Tahoma" w:cs="Tahoma"/>
          <w:sz w:val="18"/>
          <w:szCs w:val="18"/>
        </w:rPr>
        <w:t>ğ</w:t>
      </w:r>
      <w:proofErr w:type="gramEnd"/>
      <w:r w:rsidR="00E34148" w:rsidRPr="00D022CD">
        <w:rPr>
          <w:rFonts w:ascii="Tahoma" w:hAnsi="Tahoma" w:cs="Tahoma"/>
          <w:sz w:val="18"/>
          <w:szCs w:val="18"/>
        </w:rPr>
        <w:t>) Sorumlu öğretim elemanı: Bölüme uygulamalı eğitim kapsamında görevlendirilen öğretim elemanını,</w:t>
      </w:r>
    </w:p>
    <w:p w14:paraId="3CF81FC4" w14:textId="63F79E36" w:rsidR="00E34148" w:rsidRPr="00D022CD" w:rsidRDefault="00394E55"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Fonts w:ascii="Tahoma" w:hAnsi="Tahoma" w:cs="Tahoma"/>
          <w:sz w:val="18"/>
          <w:szCs w:val="18"/>
        </w:rPr>
        <w:t>h</w:t>
      </w:r>
      <w:r w:rsidR="00E34148" w:rsidRPr="00D022CD">
        <w:rPr>
          <w:rFonts w:ascii="Tahoma" w:hAnsi="Tahoma" w:cs="Tahoma"/>
          <w:sz w:val="18"/>
          <w:szCs w:val="18"/>
        </w:rPr>
        <w:t>) Uygulamalı ders: Bir eğitim ve öğretim döneminde diploma programına ait dersler kapsamında öğrencilerin yükseköğretim kurumunun uygulama alanlarında, işletmelerde veya hizmet alanlarında uygulamaların içinde yer alarak bilgi, beceri ve yetkinliklerinin gelişimini sağlayan, ilgili dersin öğretim elemanının veya elemanlarının sorumluluğunda yapılan, işletmede mesleki eğitim veya staj kapsamında olmayan dersi,</w:t>
      </w:r>
    </w:p>
    <w:p w14:paraId="15E766FD" w14:textId="3C96B4EB" w:rsidR="00E34148" w:rsidRPr="00D022CD" w:rsidRDefault="00394E55"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Fonts w:ascii="Tahoma" w:hAnsi="Tahoma" w:cs="Tahoma"/>
          <w:sz w:val="18"/>
          <w:szCs w:val="18"/>
        </w:rPr>
        <w:t>ı</w:t>
      </w:r>
      <w:r w:rsidR="00E34148" w:rsidRPr="00D022CD">
        <w:rPr>
          <w:rFonts w:ascii="Tahoma" w:hAnsi="Tahoma" w:cs="Tahoma"/>
          <w:sz w:val="18"/>
          <w:szCs w:val="18"/>
        </w:rPr>
        <w:t>) Uygulamalı eğitim dosyası: Öğrencilerin uygulamalı eğitimler kapsamında hazırlamaları gereken defter, gelişim dosyası, form, rapor ve benzeri dokümanı,</w:t>
      </w:r>
    </w:p>
    <w:p w14:paraId="6966C802" w14:textId="2BFE3628" w:rsidR="00E34148" w:rsidRPr="00D022CD" w:rsidRDefault="000F59EE"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Fonts w:ascii="Tahoma" w:hAnsi="Tahoma" w:cs="Tahoma"/>
          <w:sz w:val="18"/>
          <w:szCs w:val="18"/>
        </w:rPr>
        <w:t>i</w:t>
      </w:r>
      <w:r w:rsidR="00E34148" w:rsidRPr="00D022CD">
        <w:rPr>
          <w:rFonts w:ascii="Tahoma" w:hAnsi="Tahoma" w:cs="Tahoma"/>
          <w:sz w:val="18"/>
          <w:szCs w:val="18"/>
        </w:rPr>
        <w:t>) Üniversite: Dokuz Eylül Üniversitesini,</w:t>
      </w:r>
    </w:p>
    <w:p w14:paraId="2713D53C" w14:textId="77777777" w:rsidR="00E34148" w:rsidRPr="00D022CD" w:rsidRDefault="00E34148" w:rsidP="00E34148">
      <w:pPr>
        <w:pStyle w:val="NormalWeb"/>
        <w:shd w:val="clear" w:color="auto" w:fill="FFFFFF"/>
        <w:spacing w:before="0" w:beforeAutospacing="0" w:after="150" w:afterAutospacing="0" w:line="276" w:lineRule="auto"/>
        <w:rPr>
          <w:rFonts w:ascii="Tahoma" w:hAnsi="Tahoma" w:cs="Tahoma"/>
          <w:sz w:val="18"/>
          <w:szCs w:val="18"/>
        </w:rPr>
      </w:pPr>
      <w:proofErr w:type="gramStart"/>
      <w:r w:rsidRPr="00D022CD">
        <w:rPr>
          <w:rFonts w:ascii="Tahoma" w:hAnsi="Tahoma" w:cs="Tahoma"/>
          <w:sz w:val="18"/>
          <w:szCs w:val="18"/>
        </w:rPr>
        <w:t>ifade</w:t>
      </w:r>
      <w:proofErr w:type="gramEnd"/>
      <w:r w:rsidRPr="00D022CD">
        <w:rPr>
          <w:rFonts w:ascii="Tahoma" w:hAnsi="Tahoma" w:cs="Tahoma"/>
          <w:sz w:val="18"/>
          <w:szCs w:val="18"/>
        </w:rPr>
        <w:t> eder.</w:t>
      </w:r>
    </w:p>
    <w:p w14:paraId="3DF81DE0" w14:textId="77777777" w:rsidR="00394E55" w:rsidRPr="00D022CD" w:rsidRDefault="00394E55" w:rsidP="00E34148">
      <w:pPr>
        <w:pStyle w:val="NormalWeb"/>
        <w:shd w:val="clear" w:color="auto" w:fill="FFFFFF"/>
        <w:spacing w:before="0" w:beforeAutospacing="0" w:after="150" w:afterAutospacing="0" w:line="276" w:lineRule="auto"/>
        <w:jc w:val="center"/>
        <w:rPr>
          <w:rStyle w:val="Gl"/>
          <w:rFonts w:ascii="Tahoma" w:hAnsi="Tahoma" w:cs="Tahoma"/>
          <w:sz w:val="18"/>
          <w:szCs w:val="18"/>
        </w:rPr>
      </w:pPr>
    </w:p>
    <w:p w14:paraId="45FC6E7A" w14:textId="729EF6C2" w:rsidR="00E34148" w:rsidRPr="00D022CD" w:rsidRDefault="00E34148" w:rsidP="00E34148">
      <w:pPr>
        <w:pStyle w:val="NormalWeb"/>
        <w:shd w:val="clear" w:color="auto" w:fill="FFFFFF"/>
        <w:spacing w:before="0" w:beforeAutospacing="0" w:after="150" w:afterAutospacing="0" w:line="276" w:lineRule="auto"/>
        <w:jc w:val="center"/>
        <w:rPr>
          <w:rStyle w:val="Gl"/>
          <w:rFonts w:ascii="Tahoma" w:hAnsi="Tahoma" w:cs="Tahoma"/>
          <w:sz w:val="18"/>
          <w:szCs w:val="18"/>
        </w:rPr>
      </w:pPr>
      <w:r w:rsidRPr="00D022CD">
        <w:rPr>
          <w:rStyle w:val="Gl"/>
          <w:rFonts w:ascii="Tahoma" w:hAnsi="Tahoma" w:cs="Tahoma"/>
          <w:sz w:val="18"/>
          <w:szCs w:val="18"/>
        </w:rPr>
        <w:lastRenderedPageBreak/>
        <w:t>İKİNCİ BÖLÜM</w:t>
      </w:r>
    </w:p>
    <w:p w14:paraId="15E99DD3" w14:textId="7982CFC9" w:rsidR="00B06D1A" w:rsidRPr="00D022CD" w:rsidRDefault="00E34148" w:rsidP="00E34148">
      <w:pPr>
        <w:spacing w:after="0" w:line="240" w:lineRule="auto"/>
        <w:jc w:val="center"/>
        <w:rPr>
          <w:rStyle w:val="Gl"/>
          <w:rFonts w:ascii="Tahoma" w:hAnsi="Tahoma" w:cs="Tahoma"/>
          <w:sz w:val="18"/>
          <w:szCs w:val="18"/>
        </w:rPr>
      </w:pPr>
      <w:r w:rsidRPr="00D022CD">
        <w:rPr>
          <w:rStyle w:val="Gl"/>
          <w:rFonts w:ascii="Tahoma" w:hAnsi="Tahoma" w:cs="Tahoma"/>
          <w:sz w:val="18"/>
          <w:szCs w:val="18"/>
        </w:rPr>
        <w:t>Görev, Yetki ve Sorumluluklar</w:t>
      </w:r>
    </w:p>
    <w:p w14:paraId="6F5925A8" w14:textId="77777777" w:rsidR="00E34148" w:rsidRPr="00D022CD" w:rsidRDefault="00E34148" w:rsidP="00E34148">
      <w:pPr>
        <w:spacing w:after="0" w:line="240" w:lineRule="auto"/>
        <w:rPr>
          <w:rFonts w:ascii="Tahoma" w:hAnsi="Tahoma" w:cs="Tahoma"/>
          <w:strike/>
          <w:sz w:val="18"/>
          <w:szCs w:val="18"/>
        </w:rPr>
      </w:pPr>
    </w:p>
    <w:p w14:paraId="3ED2E1ED" w14:textId="1C51F758" w:rsidR="00E34148" w:rsidRPr="00D022CD" w:rsidRDefault="00E34148"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Style w:val="Gl"/>
          <w:rFonts w:ascii="Tahoma" w:hAnsi="Tahoma" w:cs="Tahoma"/>
          <w:sz w:val="18"/>
          <w:szCs w:val="18"/>
        </w:rPr>
        <w:t>Dekanın görev ve yetkisi</w:t>
      </w:r>
    </w:p>
    <w:p w14:paraId="3B320DC0" w14:textId="51CF2026" w:rsidR="00E34148" w:rsidRPr="00D022CD" w:rsidRDefault="00E34148"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Style w:val="Gl"/>
          <w:rFonts w:ascii="Tahoma" w:hAnsi="Tahoma" w:cs="Tahoma"/>
          <w:sz w:val="18"/>
          <w:szCs w:val="18"/>
        </w:rPr>
        <w:t xml:space="preserve">MADDE </w:t>
      </w:r>
      <w:r w:rsidR="00E32243" w:rsidRPr="00D022CD">
        <w:rPr>
          <w:rStyle w:val="Gl"/>
          <w:rFonts w:ascii="Tahoma" w:hAnsi="Tahoma" w:cs="Tahoma"/>
          <w:sz w:val="18"/>
          <w:szCs w:val="18"/>
        </w:rPr>
        <w:t>4</w:t>
      </w:r>
      <w:r w:rsidRPr="00D022CD">
        <w:rPr>
          <w:rStyle w:val="Gl"/>
          <w:rFonts w:ascii="Tahoma" w:hAnsi="Tahoma" w:cs="Tahoma"/>
          <w:sz w:val="18"/>
          <w:szCs w:val="18"/>
        </w:rPr>
        <w:t xml:space="preserve"> –</w:t>
      </w:r>
      <w:r w:rsidRPr="00D022CD">
        <w:rPr>
          <w:rFonts w:ascii="Tahoma" w:hAnsi="Tahoma" w:cs="Tahoma"/>
          <w:sz w:val="18"/>
          <w:szCs w:val="18"/>
        </w:rPr>
        <w:t> (1) Dekanın görev ve yetkileri şunlardır:</w:t>
      </w:r>
    </w:p>
    <w:p w14:paraId="0A4651A0" w14:textId="77777777" w:rsidR="00E34148" w:rsidRPr="00D022CD" w:rsidRDefault="00E34148"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Fonts w:ascii="Tahoma" w:hAnsi="Tahoma" w:cs="Tahoma"/>
          <w:sz w:val="18"/>
          <w:szCs w:val="18"/>
        </w:rPr>
        <w:t>a) Birimlerindeki uygulamalı eğitim faaliyetlerinin planlanması ve uygulanmasını koordine etmek.</w:t>
      </w:r>
    </w:p>
    <w:p w14:paraId="7488CAA4" w14:textId="16277FA3" w:rsidR="00E34148" w:rsidRPr="00D022CD" w:rsidRDefault="00394E55" w:rsidP="00E34148">
      <w:pPr>
        <w:spacing w:after="0" w:line="240" w:lineRule="auto"/>
        <w:rPr>
          <w:rFonts w:ascii="Tahoma" w:hAnsi="Tahoma" w:cs="Tahoma"/>
          <w:sz w:val="18"/>
          <w:szCs w:val="18"/>
        </w:rPr>
      </w:pPr>
      <w:r w:rsidRPr="00D022CD">
        <w:rPr>
          <w:rFonts w:ascii="Tahoma" w:hAnsi="Tahoma" w:cs="Tahoma"/>
          <w:sz w:val="18"/>
          <w:szCs w:val="18"/>
        </w:rPr>
        <w:t>b</w:t>
      </w:r>
      <w:r w:rsidR="00E34148" w:rsidRPr="00D022CD">
        <w:rPr>
          <w:rFonts w:ascii="Tahoma" w:hAnsi="Tahoma" w:cs="Tahoma"/>
          <w:sz w:val="18"/>
          <w:szCs w:val="18"/>
        </w:rPr>
        <w:t xml:space="preserve">) Rektörün yetkilendirmesi halinde uygulamalı eğitimler kapsamında Fakülte ile </w:t>
      </w:r>
      <w:proofErr w:type="gramStart"/>
      <w:r w:rsidR="00E34148" w:rsidRPr="00D022CD">
        <w:rPr>
          <w:rFonts w:ascii="Tahoma" w:hAnsi="Tahoma" w:cs="Tahoma"/>
          <w:sz w:val="18"/>
          <w:szCs w:val="18"/>
        </w:rPr>
        <w:t>ilgili  uygulama</w:t>
      </w:r>
      <w:proofErr w:type="gramEnd"/>
      <w:r w:rsidR="00E34148" w:rsidRPr="00D022CD">
        <w:rPr>
          <w:rFonts w:ascii="Tahoma" w:hAnsi="Tahoma" w:cs="Tahoma"/>
          <w:sz w:val="18"/>
          <w:szCs w:val="18"/>
        </w:rPr>
        <w:t xml:space="preserve"> alanı arasında kurulan sözleşmeleri imzalamak ya da imzalanması için bu sözleşmeleri Rektöre sunmak</w:t>
      </w:r>
      <w:r w:rsidR="000F59EE" w:rsidRPr="00D022CD">
        <w:rPr>
          <w:rFonts w:ascii="Tahoma" w:hAnsi="Tahoma" w:cs="Tahoma"/>
          <w:sz w:val="18"/>
          <w:szCs w:val="18"/>
        </w:rPr>
        <w:t>.</w:t>
      </w:r>
    </w:p>
    <w:p w14:paraId="30EC264E" w14:textId="77777777" w:rsidR="00394E55" w:rsidRPr="00D022CD" w:rsidRDefault="00394E55" w:rsidP="00E34148">
      <w:pPr>
        <w:spacing w:after="0" w:line="240" w:lineRule="auto"/>
        <w:rPr>
          <w:rFonts w:ascii="Tahoma" w:hAnsi="Tahoma" w:cs="Tahoma"/>
          <w:sz w:val="18"/>
          <w:szCs w:val="18"/>
        </w:rPr>
      </w:pPr>
    </w:p>
    <w:p w14:paraId="322E13E1" w14:textId="77777777" w:rsidR="00E34148" w:rsidRPr="00D022CD" w:rsidRDefault="00E34148"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Style w:val="Gl"/>
          <w:rFonts w:ascii="Tahoma" w:hAnsi="Tahoma" w:cs="Tahoma"/>
          <w:sz w:val="18"/>
          <w:szCs w:val="18"/>
        </w:rPr>
        <w:t>Birim uygulamalı eğitimler komisyonunun oluşumu görev ve yetkileri</w:t>
      </w:r>
    </w:p>
    <w:p w14:paraId="2CBD738F" w14:textId="39569882" w:rsidR="00E34148" w:rsidRPr="00D022CD" w:rsidRDefault="00E34148"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Style w:val="Gl"/>
          <w:rFonts w:ascii="Tahoma" w:hAnsi="Tahoma" w:cs="Tahoma"/>
          <w:sz w:val="18"/>
          <w:szCs w:val="18"/>
        </w:rPr>
        <w:t xml:space="preserve">MADDE </w:t>
      </w:r>
      <w:r w:rsidR="00E32243" w:rsidRPr="00D022CD">
        <w:rPr>
          <w:rStyle w:val="Gl"/>
          <w:rFonts w:ascii="Tahoma" w:hAnsi="Tahoma" w:cs="Tahoma"/>
          <w:sz w:val="18"/>
          <w:szCs w:val="18"/>
        </w:rPr>
        <w:t>5</w:t>
      </w:r>
      <w:r w:rsidRPr="00D022CD">
        <w:rPr>
          <w:rStyle w:val="Gl"/>
          <w:rFonts w:ascii="Tahoma" w:hAnsi="Tahoma" w:cs="Tahoma"/>
          <w:sz w:val="18"/>
          <w:szCs w:val="18"/>
        </w:rPr>
        <w:t xml:space="preserve"> –</w:t>
      </w:r>
      <w:r w:rsidRPr="00D022CD">
        <w:rPr>
          <w:rFonts w:ascii="Tahoma" w:hAnsi="Tahoma" w:cs="Tahoma"/>
          <w:sz w:val="18"/>
          <w:szCs w:val="18"/>
        </w:rPr>
        <w:t xml:space="preserve"> (1) </w:t>
      </w:r>
      <w:r w:rsidR="00394E55" w:rsidRPr="00D022CD">
        <w:rPr>
          <w:rFonts w:ascii="Tahoma" w:hAnsi="Tahoma" w:cs="Tahoma"/>
          <w:sz w:val="18"/>
          <w:szCs w:val="18"/>
        </w:rPr>
        <w:t>F</w:t>
      </w:r>
      <w:r w:rsidRPr="00D022CD">
        <w:rPr>
          <w:rFonts w:ascii="Tahoma" w:hAnsi="Tahoma" w:cs="Tahoma"/>
          <w:sz w:val="18"/>
          <w:szCs w:val="18"/>
        </w:rPr>
        <w:t xml:space="preserve">akültemizde Dekanlık Makamınca uygulamalı eğitim faaliyetlerinin planlanması, uygulanması ve koordinasyonundan sorumlu Fakülte Uygulamalı Eğitimler Komisyonu oluşturulur. Fakültemiz bünyesinde yer </w:t>
      </w:r>
      <w:proofErr w:type="gramStart"/>
      <w:r w:rsidRPr="00D022CD">
        <w:rPr>
          <w:rFonts w:ascii="Tahoma" w:hAnsi="Tahoma" w:cs="Tahoma"/>
          <w:sz w:val="18"/>
          <w:szCs w:val="18"/>
        </w:rPr>
        <w:t>alan  Lisans</w:t>
      </w:r>
      <w:proofErr w:type="gramEnd"/>
      <w:r w:rsidRPr="00D022CD">
        <w:rPr>
          <w:rFonts w:ascii="Tahoma" w:hAnsi="Tahoma" w:cs="Tahoma"/>
          <w:sz w:val="18"/>
          <w:szCs w:val="18"/>
        </w:rPr>
        <w:t xml:space="preserve"> Eğitim Komisyonunda görevli kişiler aynı zamanda Fakülte Uygulamalı Eğitimler Komisyonunu oluşturur.</w:t>
      </w:r>
    </w:p>
    <w:p w14:paraId="7B070019" w14:textId="40C1F610" w:rsidR="00E34148" w:rsidRPr="00D022CD" w:rsidRDefault="00E34148"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Fonts w:ascii="Tahoma" w:hAnsi="Tahoma" w:cs="Tahoma"/>
          <w:sz w:val="18"/>
          <w:szCs w:val="18"/>
        </w:rPr>
        <w:t xml:space="preserve">(2) Komisyon Dekan </w:t>
      </w:r>
      <w:proofErr w:type="gramStart"/>
      <w:r w:rsidRPr="00D022CD">
        <w:rPr>
          <w:rFonts w:ascii="Tahoma" w:hAnsi="Tahoma" w:cs="Tahoma"/>
          <w:sz w:val="18"/>
          <w:szCs w:val="18"/>
        </w:rPr>
        <w:t>başkan  olmak</w:t>
      </w:r>
      <w:proofErr w:type="gramEnd"/>
      <w:r w:rsidRPr="00D022CD">
        <w:rPr>
          <w:rFonts w:ascii="Tahoma" w:hAnsi="Tahoma" w:cs="Tahoma"/>
          <w:sz w:val="18"/>
          <w:szCs w:val="18"/>
        </w:rPr>
        <w:t xml:space="preserve"> üzere dekan yardımcıları, anabilim dalı başkanları, sınıf koordinatörleri, </w:t>
      </w:r>
      <w:r w:rsidR="000F59EE" w:rsidRPr="00D022CD">
        <w:rPr>
          <w:rFonts w:ascii="Tahoma" w:hAnsi="Tahoma" w:cs="Tahoma"/>
          <w:sz w:val="18"/>
          <w:szCs w:val="18"/>
        </w:rPr>
        <w:t>araştırma görevlisi</w:t>
      </w:r>
      <w:r w:rsidRPr="00D022CD">
        <w:rPr>
          <w:rFonts w:ascii="Tahoma" w:hAnsi="Tahoma" w:cs="Tahoma"/>
          <w:sz w:val="18"/>
          <w:szCs w:val="18"/>
        </w:rPr>
        <w:t xml:space="preserve"> temsi</w:t>
      </w:r>
      <w:r w:rsidR="000F59EE" w:rsidRPr="00D022CD">
        <w:rPr>
          <w:rFonts w:ascii="Tahoma" w:hAnsi="Tahoma" w:cs="Tahoma"/>
          <w:sz w:val="18"/>
          <w:szCs w:val="18"/>
        </w:rPr>
        <w:t>l</w:t>
      </w:r>
      <w:r w:rsidRPr="00D022CD">
        <w:rPr>
          <w:rFonts w:ascii="Tahoma" w:hAnsi="Tahoma" w:cs="Tahoma"/>
          <w:sz w:val="18"/>
          <w:szCs w:val="18"/>
        </w:rPr>
        <w:t xml:space="preserve">cileri ile sınıf öğrenci temsilcilerinden oluşur. </w:t>
      </w:r>
    </w:p>
    <w:p w14:paraId="569BC667" w14:textId="44B60696" w:rsidR="00E34148" w:rsidRPr="00D022CD" w:rsidRDefault="00E34148"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Fonts w:ascii="Tahoma" w:hAnsi="Tahoma" w:cs="Tahoma"/>
          <w:sz w:val="18"/>
          <w:szCs w:val="18"/>
        </w:rPr>
        <w:t>(3) Komisyonun görev ve yetkileri şunlardır</w:t>
      </w:r>
      <w:r w:rsidR="000F59EE" w:rsidRPr="00D022CD">
        <w:rPr>
          <w:rFonts w:ascii="Tahoma" w:hAnsi="Tahoma" w:cs="Tahoma"/>
          <w:sz w:val="18"/>
          <w:szCs w:val="18"/>
        </w:rPr>
        <w:t>:</w:t>
      </w:r>
    </w:p>
    <w:p w14:paraId="3117390E" w14:textId="77777777" w:rsidR="00E34148" w:rsidRPr="00D022CD" w:rsidRDefault="00E34148"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Fonts w:ascii="Tahoma" w:hAnsi="Tahoma" w:cs="Tahoma"/>
          <w:sz w:val="18"/>
          <w:szCs w:val="18"/>
        </w:rPr>
        <w:t>a) Fakültemizin uygulamalı eğitimlerinin planlanmasını ve uygulanmasını koordine etmek.</w:t>
      </w:r>
    </w:p>
    <w:p w14:paraId="62F4AD8B" w14:textId="12D1CCFD" w:rsidR="00E34148" w:rsidRPr="00D022CD" w:rsidRDefault="00E34148"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Fonts w:ascii="Tahoma" w:hAnsi="Tahoma" w:cs="Tahoma"/>
          <w:sz w:val="18"/>
          <w:szCs w:val="18"/>
        </w:rPr>
        <w:t>b) Uygulama alanlarında uygulamalı eğitim sonunda elde edilen kazanımların ölçme ve değerlendirme işlemlerini yapmak</w:t>
      </w:r>
      <w:r w:rsidR="000F59EE" w:rsidRPr="00D022CD">
        <w:rPr>
          <w:rFonts w:ascii="Tahoma" w:hAnsi="Tahoma" w:cs="Tahoma"/>
          <w:sz w:val="18"/>
          <w:szCs w:val="18"/>
        </w:rPr>
        <w:t>.</w:t>
      </w:r>
    </w:p>
    <w:p w14:paraId="5FB29712" w14:textId="6EC8D53F" w:rsidR="00E34148" w:rsidRPr="00D022CD" w:rsidRDefault="00E34148"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Fonts w:ascii="Tahoma" w:hAnsi="Tahoma" w:cs="Tahoma"/>
          <w:sz w:val="18"/>
          <w:szCs w:val="18"/>
        </w:rPr>
        <w:t xml:space="preserve">c) </w:t>
      </w:r>
      <w:r w:rsidR="000C5866" w:rsidRPr="00B51150">
        <w:rPr>
          <w:rFonts w:ascii="Tahoma" w:hAnsi="Tahoma" w:cs="Tahoma"/>
          <w:sz w:val="18"/>
          <w:szCs w:val="18"/>
        </w:rPr>
        <w:t>Dokuz Eylül Üniversitesi Uygulamalı Eğitimler Yönergesi</w:t>
      </w:r>
      <w:r w:rsidR="000C5866">
        <w:rPr>
          <w:rFonts w:ascii="Tahoma" w:hAnsi="Tahoma" w:cs="Tahoma"/>
          <w:sz w:val="18"/>
          <w:szCs w:val="18"/>
        </w:rPr>
        <w:t xml:space="preserve"> </w:t>
      </w:r>
      <w:r w:rsidRPr="00D022CD">
        <w:rPr>
          <w:rFonts w:ascii="Tahoma" w:hAnsi="Tahoma" w:cs="Tahoma"/>
          <w:sz w:val="18"/>
          <w:szCs w:val="18"/>
        </w:rPr>
        <w:t xml:space="preserve">ile belirlenen hükümlere aykırı olmamak üzere, uygulamalı eğitimlere ilişkin usul ve esasları belirlemek ve </w:t>
      </w:r>
      <w:r w:rsidR="000C5866" w:rsidRPr="00B51150">
        <w:rPr>
          <w:rFonts w:ascii="Tahoma" w:hAnsi="Tahoma" w:cs="Tahoma"/>
          <w:sz w:val="18"/>
          <w:szCs w:val="18"/>
        </w:rPr>
        <w:t>Fakültemiz</w:t>
      </w:r>
      <w:r w:rsidR="000C5866">
        <w:rPr>
          <w:rFonts w:ascii="Tahoma" w:hAnsi="Tahoma" w:cs="Tahoma"/>
          <w:sz w:val="18"/>
          <w:szCs w:val="18"/>
        </w:rPr>
        <w:t xml:space="preserve"> </w:t>
      </w:r>
      <w:r w:rsidRPr="00D022CD">
        <w:rPr>
          <w:rFonts w:ascii="Tahoma" w:hAnsi="Tahoma" w:cs="Tahoma"/>
          <w:sz w:val="18"/>
          <w:szCs w:val="18"/>
        </w:rPr>
        <w:t>yönetim kurulunun onayına sunmak</w:t>
      </w:r>
      <w:r w:rsidR="000F59EE" w:rsidRPr="00D022CD">
        <w:rPr>
          <w:rFonts w:ascii="Tahoma" w:hAnsi="Tahoma" w:cs="Tahoma"/>
          <w:sz w:val="18"/>
          <w:szCs w:val="18"/>
        </w:rPr>
        <w:t>.</w:t>
      </w:r>
    </w:p>
    <w:p w14:paraId="615A64C1" w14:textId="29A9B937" w:rsidR="00E34148" w:rsidRPr="00D022CD" w:rsidRDefault="00E34148" w:rsidP="00E34148">
      <w:pPr>
        <w:pStyle w:val="NormalWeb"/>
        <w:shd w:val="clear" w:color="auto" w:fill="FFFFFF"/>
        <w:spacing w:before="0" w:beforeAutospacing="0" w:after="150" w:afterAutospacing="0" w:line="276" w:lineRule="auto"/>
        <w:jc w:val="both"/>
        <w:rPr>
          <w:rFonts w:ascii="Tahoma" w:hAnsi="Tahoma" w:cs="Tahoma"/>
          <w:sz w:val="18"/>
          <w:szCs w:val="18"/>
        </w:rPr>
      </w:pPr>
      <w:proofErr w:type="gramStart"/>
      <w:r w:rsidRPr="00D022CD">
        <w:rPr>
          <w:rFonts w:ascii="Tahoma" w:hAnsi="Tahoma" w:cs="Tahoma"/>
          <w:sz w:val="18"/>
          <w:szCs w:val="18"/>
        </w:rPr>
        <w:t>ç</w:t>
      </w:r>
      <w:proofErr w:type="gramEnd"/>
      <w:r w:rsidRPr="00D022CD">
        <w:rPr>
          <w:rFonts w:ascii="Tahoma" w:hAnsi="Tahoma" w:cs="Tahoma"/>
          <w:sz w:val="18"/>
          <w:szCs w:val="18"/>
        </w:rPr>
        <w:t xml:space="preserve">) Uygulamalı eğitimlerde kullanılacak uygulamalı eğitim dosyasını ve formları oluşturmak ve </w:t>
      </w:r>
      <w:r w:rsidR="000C5866" w:rsidRPr="00B51150">
        <w:rPr>
          <w:rFonts w:ascii="Tahoma" w:hAnsi="Tahoma" w:cs="Tahoma"/>
          <w:sz w:val="18"/>
          <w:szCs w:val="18"/>
        </w:rPr>
        <w:t>Fakültemiz</w:t>
      </w:r>
      <w:r w:rsidR="000C5866">
        <w:rPr>
          <w:rFonts w:ascii="Tahoma" w:hAnsi="Tahoma" w:cs="Tahoma"/>
          <w:sz w:val="18"/>
          <w:szCs w:val="18"/>
        </w:rPr>
        <w:t xml:space="preserve"> </w:t>
      </w:r>
      <w:r w:rsidRPr="00D022CD">
        <w:rPr>
          <w:rFonts w:ascii="Tahoma" w:hAnsi="Tahoma" w:cs="Tahoma"/>
          <w:sz w:val="18"/>
          <w:szCs w:val="18"/>
        </w:rPr>
        <w:t>yönetim kurulunun onayına sunmak.</w:t>
      </w:r>
    </w:p>
    <w:p w14:paraId="63D82A6F" w14:textId="78FC7BCD" w:rsidR="00E34148" w:rsidRPr="00D022CD" w:rsidRDefault="00E34148"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Fonts w:ascii="Tahoma" w:hAnsi="Tahoma" w:cs="Tahoma"/>
          <w:sz w:val="18"/>
          <w:szCs w:val="18"/>
        </w:rPr>
        <w:t>d) Uygulamalı eğitim gruplarını belirlemek.</w:t>
      </w:r>
    </w:p>
    <w:p w14:paraId="76E0DADC" w14:textId="77777777" w:rsidR="00E34148" w:rsidRPr="00D022CD" w:rsidRDefault="00E34148"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Fonts w:ascii="Tahoma" w:hAnsi="Tahoma" w:cs="Tahoma"/>
          <w:sz w:val="18"/>
          <w:szCs w:val="18"/>
        </w:rPr>
        <w:t xml:space="preserve">e) Uygulamalı eğitimlerin koordinasyonun sağlanması amacıyla her yıl birime ait uygulamalı eğitimler raporu hazırlamak ve öneriler ile birlikte en geç </w:t>
      </w:r>
      <w:proofErr w:type="gramStart"/>
      <w:r w:rsidRPr="00D022CD">
        <w:rPr>
          <w:rFonts w:ascii="Tahoma" w:hAnsi="Tahoma" w:cs="Tahoma"/>
          <w:sz w:val="18"/>
          <w:szCs w:val="18"/>
        </w:rPr>
        <w:t>Şubat</w:t>
      </w:r>
      <w:proofErr w:type="gramEnd"/>
      <w:r w:rsidRPr="00D022CD">
        <w:rPr>
          <w:rFonts w:ascii="Tahoma" w:hAnsi="Tahoma" w:cs="Tahoma"/>
          <w:sz w:val="18"/>
          <w:szCs w:val="18"/>
        </w:rPr>
        <w:t xml:space="preserve"> ayı sonuna kadar Üniversite Uygulamalı Eğitimler Komisyonuna sunmak.</w:t>
      </w:r>
    </w:p>
    <w:p w14:paraId="2B391166" w14:textId="1B20081B" w:rsidR="00E34148" w:rsidRPr="00D022CD" w:rsidRDefault="00E34148"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Fonts w:ascii="Tahoma" w:hAnsi="Tahoma" w:cs="Tahoma"/>
          <w:sz w:val="18"/>
          <w:szCs w:val="18"/>
        </w:rPr>
        <w:t xml:space="preserve">f) </w:t>
      </w:r>
      <w:r w:rsidR="00160518" w:rsidRPr="00B51150">
        <w:rPr>
          <w:rFonts w:ascii="Tahoma" w:hAnsi="Tahoma" w:cs="Tahoma"/>
          <w:sz w:val="18"/>
          <w:szCs w:val="18"/>
        </w:rPr>
        <w:t>Dokuz Eylül Üniversitesi Uygulamalı Eğitimler Yönergesi</w:t>
      </w:r>
      <w:r w:rsidR="00160518">
        <w:rPr>
          <w:rFonts w:ascii="Tahoma" w:hAnsi="Tahoma" w:cs="Tahoma"/>
          <w:sz w:val="18"/>
          <w:szCs w:val="18"/>
        </w:rPr>
        <w:t xml:space="preserve"> </w:t>
      </w:r>
      <w:r w:rsidRPr="00D022CD">
        <w:rPr>
          <w:rFonts w:ascii="Tahoma" w:hAnsi="Tahoma" w:cs="Tahoma"/>
          <w:sz w:val="18"/>
          <w:szCs w:val="18"/>
        </w:rPr>
        <w:t xml:space="preserve">ve </w:t>
      </w:r>
      <w:r w:rsidR="00160518" w:rsidRPr="00B51150">
        <w:rPr>
          <w:rFonts w:ascii="Tahoma" w:hAnsi="Tahoma" w:cs="Tahoma"/>
          <w:sz w:val="18"/>
          <w:szCs w:val="18"/>
        </w:rPr>
        <w:t>Fakültemiz</w:t>
      </w:r>
      <w:r w:rsidR="00160518">
        <w:rPr>
          <w:rFonts w:ascii="Tahoma" w:hAnsi="Tahoma" w:cs="Tahoma"/>
          <w:sz w:val="18"/>
          <w:szCs w:val="18"/>
        </w:rPr>
        <w:t xml:space="preserve"> </w:t>
      </w:r>
      <w:r w:rsidRPr="00D022CD">
        <w:rPr>
          <w:rFonts w:ascii="Tahoma" w:hAnsi="Tahoma" w:cs="Tahoma"/>
          <w:sz w:val="18"/>
          <w:szCs w:val="18"/>
        </w:rPr>
        <w:t>yönetim kurulu kararı ile verilen diğer iş ve işlemleri yapmak.</w:t>
      </w:r>
    </w:p>
    <w:p w14:paraId="789590B3" w14:textId="3049AF11" w:rsidR="00E34148" w:rsidRPr="00D022CD" w:rsidRDefault="00E34148" w:rsidP="00E34148">
      <w:pPr>
        <w:spacing w:after="0" w:line="240" w:lineRule="auto"/>
        <w:rPr>
          <w:rFonts w:ascii="Tahoma" w:hAnsi="Tahoma" w:cs="Tahoma"/>
          <w:sz w:val="18"/>
          <w:szCs w:val="18"/>
        </w:rPr>
      </w:pPr>
      <w:r w:rsidRPr="00D022CD">
        <w:rPr>
          <w:rFonts w:ascii="Tahoma" w:hAnsi="Tahoma" w:cs="Tahoma"/>
          <w:sz w:val="18"/>
          <w:szCs w:val="18"/>
        </w:rPr>
        <w:t>(4) Komisyon, sorumlu öğretim elemanının da yer aldığı alt komisyonlar oluşturabilir. Alt komisyonların görevleri Lisan Eğitim Komisyonu tarafından belirlenir</w:t>
      </w:r>
      <w:r w:rsidR="000F59EE" w:rsidRPr="00D022CD">
        <w:rPr>
          <w:rFonts w:ascii="Tahoma" w:hAnsi="Tahoma" w:cs="Tahoma"/>
          <w:sz w:val="18"/>
          <w:szCs w:val="18"/>
        </w:rPr>
        <w:t>.</w:t>
      </w:r>
    </w:p>
    <w:p w14:paraId="35E94342" w14:textId="50C60CDF" w:rsidR="00E34148" w:rsidRPr="00D022CD" w:rsidRDefault="00E34148" w:rsidP="00E34148">
      <w:pPr>
        <w:spacing w:after="0" w:line="240" w:lineRule="auto"/>
      </w:pPr>
    </w:p>
    <w:p w14:paraId="6E37681B" w14:textId="77777777" w:rsidR="00E34148" w:rsidRPr="00D022CD" w:rsidRDefault="00E34148"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Style w:val="Gl"/>
          <w:rFonts w:ascii="Tahoma" w:hAnsi="Tahoma" w:cs="Tahoma"/>
          <w:sz w:val="18"/>
          <w:szCs w:val="18"/>
        </w:rPr>
        <w:t>Sorumlu öğretim elemanının görev ve yetkisi</w:t>
      </w:r>
    </w:p>
    <w:p w14:paraId="5EA1BC08" w14:textId="1D56DA36" w:rsidR="00E34148" w:rsidRPr="00D022CD" w:rsidRDefault="00E34148"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Style w:val="Gl"/>
          <w:rFonts w:ascii="Tahoma" w:hAnsi="Tahoma" w:cs="Tahoma"/>
          <w:sz w:val="18"/>
          <w:szCs w:val="18"/>
        </w:rPr>
        <w:t xml:space="preserve">MADDE </w:t>
      </w:r>
      <w:r w:rsidR="00E32243" w:rsidRPr="00D022CD">
        <w:rPr>
          <w:rStyle w:val="Gl"/>
          <w:rFonts w:ascii="Tahoma" w:hAnsi="Tahoma" w:cs="Tahoma"/>
          <w:sz w:val="18"/>
          <w:szCs w:val="18"/>
        </w:rPr>
        <w:t>6</w:t>
      </w:r>
      <w:r w:rsidRPr="00D022CD">
        <w:rPr>
          <w:rStyle w:val="Gl"/>
          <w:rFonts w:ascii="Tahoma" w:hAnsi="Tahoma" w:cs="Tahoma"/>
          <w:sz w:val="18"/>
          <w:szCs w:val="18"/>
        </w:rPr>
        <w:t xml:space="preserve"> –</w:t>
      </w:r>
      <w:r w:rsidRPr="00D022CD">
        <w:rPr>
          <w:rFonts w:ascii="Tahoma" w:hAnsi="Tahoma" w:cs="Tahoma"/>
          <w:sz w:val="18"/>
          <w:szCs w:val="18"/>
        </w:rPr>
        <w:t xml:space="preserve"> (1 </w:t>
      </w:r>
      <w:proofErr w:type="gramStart"/>
      <w:r w:rsidRPr="00D022CD">
        <w:rPr>
          <w:rFonts w:ascii="Tahoma" w:hAnsi="Tahoma" w:cs="Tahoma"/>
          <w:sz w:val="18"/>
          <w:szCs w:val="18"/>
        </w:rPr>
        <w:t>Fakültede  uygulamalı</w:t>
      </w:r>
      <w:proofErr w:type="gramEnd"/>
      <w:r w:rsidRPr="00D022CD">
        <w:rPr>
          <w:rFonts w:ascii="Tahoma" w:hAnsi="Tahoma" w:cs="Tahoma"/>
          <w:sz w:val="18"/>
          <w:szCs w:val="18"/>
        </w:rPr>
        <w:t xml:space="preserve"> eğitim faaliyetlerini izlemesi, uygulama alanı ile kurum arasında koordinasyonu sağlaması, öğrencilerin devamsızlık ve disiplin işlemlerinin takibi,  öğrencilere uygulamalı eğitim süreçlerinde rehber olması ve ölçme ve değerlendirme işlemlerinde yer alması amacıyla uygulama alanında mesleki eğitim yapacak her bir uygulamalı eğitim grubu için eğitimler süresince bir sorumlu öğretim elemanı görevlendirilir.</w:t>
      </w:r>
    </w:p>
    <w:p w14:paraId="01A5BD18" w14:textId="3723B9DC" w:rsidR="00E34148" w:rsidRPr="00D022CD" w:rsidRDefault="00E34148" w:rsidP="00E34148">
      <w:pPr>
        <w:pStyle w:val="GvdeMetni"/>
        <w:rPr>
          <w:rFonts w:ascii="Tahoma" w:hAnsi="Tahoma" w:cs="Tahoma"/>
          <w:sz w:val="18"/>
          <w:szCs w:val="18"/>
        </w:rPr>
      </w:pPr>
      <w:r w:rsidRPr="00D022CD">
        <w:rPr>
          <w:rStyle w:val="Gl"/>
          <w:rFonts w:ascii="Tahoma" w:hAnsi="Tahoma" w:cs="Tahoma"/>
          <w:b w:val="0"/>
          <w:sz w:val="18"/>
          <w:szCs w:val="18"/>
        </w:rPr>
        <w:t xml:space="preserve">(2) </w:t>
      </w:r>
      <w:r w:rsidRPr="00D022CD">
        <w:rPr>
          <w:rFonts w:ascii="Tahoma" w:hAnsi="Tahoma" w:cs="Tahoma"/>
          <w:sz w:val="18"/>
          <w:szCs w:val="18"/>
        </w:rPr>
        <w:t xml:space="preserve">Fakülte öğretim planlarında yer alan uygulamaların değerlendirilmesi “Hemşirelik Fakültesi Öğretim ve Sınav Uygulama </w:t>
      </w:r>
      <w:proofErr w:type="spellStart"/>
      <w:r w:rsidRPr="00D022CD">
        <w:rPr>
          <w:rFonts w:ascii="Tahoma" w:hAnsi="Tahoma" w:cs="Tahoma"/>
          <w:sz w:val="18"/>
          <w:szCs w:val="18"/>
        </w:rPr>
        <w:t>Esasları”nda</w:t>
      </w:r>
      <w:proofErr w:type="spellEnd"/>
      <w:r w:rsidRPr="00D022CD">
        <w:rPr>
          <w:rFonts w:ascii="Tahoma" w:hAnsi="Tahoma" w:cs="Tahoma"/>
          <w:sz w:val="18"/>
          <w:szCs w:val="18"/>
        </w:rPr>
        <w:t xml:space="preserve"> belirtilen şekilde yapılır.</w:t>
      </w:r>
      <w:r w:rsidR="000F59EE" w:rsidRPr="00D022CD">
        <w:rPr>
          <w:rFonts w:ascii="Tahoma" w:hAnsi="Tahoma" w:cs="Tahoma"/>
          <w:sz w:val="18"/>
          <w:szCs w:val="18"/>
        </w:rPr>
        <w:t xml:space="preserve"> </w:t>
      </w:r>
      <w:r w:rsidRPr="00D022CD">
        <w:rPr>
          <w:rFonts w:ascii="Tahoma" w:hAnsi="Tahoma" w:cs="Tahoma"/>
          <w:sz w:val="18"/>
          <w:szCs w:val="18"/>
        </w:rPr>
        <w:t xml:space="preserve">Uygulama notları uygulamanın bittiği tarihi izleyen 7(yedi) gün içinde Fakülte </w:t>
      </w:r>
      <w:proofErr w:type="spellStart"/>
      <w:r w:rsidRPr="00D022CD">
        <w:rPr>
          <w:rFonts w:ascii="Tahoma" w:hAnsi="Tahoma" w:cs="Tahoma"/>
          <w:sz w:val="18"/>
          <w:szCs w:val="18"/>
        </w:rPr>
        <w:t>Dekanlığı’na</w:t>
      </w:r>
      <w:proofErr w:type="spellEnd"/>
      <w:r w:rsidRPr="00D022CD">
        <w:rPr>
          <w:rFonts w:ascii="Tahoma" w:hAnsi="Tahoma" w:cs="Tahoma"/>
          <w:sz w:val="18"/>
          <w:szCs w:val="18"/>
        </w:rPr>
        <w:t xml:space="preserve"> teslim edilir.</w:t>
      </w:r>
    </w:p>
    <w:p w14:paraId="58E8B54E" w14:textId="709DFBAB" w:rsidR="00E34148" w:rsidRPr="00D022CD" w:rsidRDefault="00E34148" w:rsidP="00E34148">
      <w:pPr>
        <w:spacing w:after="0" w:line="240" w:lineRule="auto"/>
      </w:pPr>
    </w:p>
    <w:p w14:paraId="77CCCBA6" w14:textId="06AD9B51" w:rsidR="000F59EE" w:rsidRPr="00D022CD" w:rsidRDefault="000F59EE" w:rsidP="00E34148">
      <w:pPr>
        <w:spacing w:after="0" w:line="240" w:lineRule="auto"/>
      </w:pPr>
    </w:p>
    <w:p w14:paraId="4D2C1737" w14:textId="2F8379F0" w:rsidR="000F59EE" w:rsidRPr="00D022CD" w:rsidRDefault="000F59EE" w:rsidP="00E34148">
      <w:pPr>
        <w:spacing w:after="0" w:line="240" w:lineRule="auto"/>
      </w:pPr>
    </w:p>
    <w:p w14:paraId="61E9C7AC" w14:textId="609E095E" w:rsidR="000F59EE" w:rsidRPr="00D022CD" w:rsidRDefault="000F59EE" w:rsidP="00E34148">
      <w:pPr>
        <w:spacing w:after="0" w:line="240" w:lineRule="auto"/>
      </w:pPr>
    </w:p>
    <w:p w14:paraId="29DA4CF7" w14:textId="36C77633" w:rsidR="000F59EE" w:rsidRPr="00D022CD" w:rsidRDefault="000F59EE" w:rsidP="00E34148">
      <w:pPr>
        <w:spacing w:after="0" w:line="240" w:lineRule="auto"/>
      </w:pPr>
    </w:p>
    <w:p w14:paraId="1D0E4D88" w14:textId="48C12D6D" w:rsidR="000F59EE" w:rsidRPr="00D022CD" w:rsidRDefault="000F59EE" w:rsidP="00E34148">
      <w:pPr>
        <w:spacing w:after="0" w:line="240" w:lineRule="auto"/>
      </w:pPr>
    </w:p>
    <w:p w14:paraId="35F89254" w14:textId="77777777" w:rsidR="000F59EE" w:rsidRPr="00D022CD" w:rsidRDefault="000F59EE" w:rsidP="00E34148">
      <w:pPr>
        <w:spacing w:after="0" w:line="240" w:lineRule="auto"/>
      </w:pPr>
    </w:p>
    <w:p w14:paraId="08A6D771" w14:textId="77777777" w:rsidR="00E34148" w:rsidRPr="00D022CD" w:rsidRDefault="00E34148"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Style w:val="Gl"/>
          <w:rFonts w:ascii="Tahoma" w:hAnsi="Tahoma" w:cs="Tahoma"/>
          <w:sz w:val="18"/>
          <w:szCs w:val="18"/>
        </w:rPr>
        <w:t>Eğitici personelin görev ve yetkisi</w:t>
      </w:r>
    </w:p>
    <w:p w14:paraId="03A3BEA8" w14:textId="5A611FA9" w:rsidR="00E34148" w:rsidRPr="00D022CD" w:rsidRDefault="00E34148"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Style w:val="Gl"/>
          <w:rFonts w:ascii="Tahoma" w:hAnsi="Tahoma" w:cs="Tahoma"/>
          <w:sz w:val="18"/>
          <w:szCs w:val="18"/>
        </w:rPr>
        <w:t xml:space="preserve">MADDE </w:t>
      </w:r>
      <w:r w:rsidR="00E32243" w:rsidRPr="00D022CD">
        <w:rPr>
          <w:rStyle w:val="Gl"/>
          <w:rFonts w:ascii="Tahoma" w:hAnsi="Tahoma" w:cs="Tahoma"/>
          <w:sz w:val="18"/>
          <w:szCs w:val="18"/>
        </w:rPr>
        <w:t>7</w:t>
      </w:r>
      <w:r w:rsidRPr="00D022CD">
        <w:rPr>
          <w:rStyle w:val="Gl"/>
          <w:rFonts w:ascii="Tahoma" w:hAnsi="Tahoma" w:cs="Tahoma"/>
          <w:sz w:val="18"/>
          <w:szCs w:val="18"/>
        </w:rPr>
        <w:t xml:space="preserve"> –</w:t>
      </w:r>
      <w:r w:rsidRPr="00D022CD">
        <w:rPr>
          <w:rFonts w:ascii="Tahoma" w:hAnsi="Tahoma" w:cs="Tahoma"/>
          <w:sz w:val="18"/>
          <w:szCs w:val="18"/>
        </w:rPr>
        <w:t xml:space="preserve"> (1) Uygulama alanında uygulama yapacak öğrenciler, uygulamalı eğitimler esnasında komisyon </w:t>
      </w:r>
      <w:proofErr w:type="gramStart"/>
      <w:r w:rsidRPr="00D022CD">
        <w:rPr>
          <w:rFonts w:ascii="Tahoma" w:hAnsi="Tahoma" w:cs="Tahoma"/>
          <w:sz w:val="18"/>
          <w:szCs w:val="18"/>
        </w:rPr>
        <w:t>tarafından  görevlendirilen</w:t>
      </w:r>
      <w:proofErr w:type="gramEnd"/>
      <w:r w:rsidRPr="00D022CD">
        <w:rPr>
          <w:rFonts w:ascii="Tahoma" w:hAnsi="Tahoma" w:cs="Tahoma"/>
          <w:sz w:val="18"/>
          <w:szCs w:val="18"/>
        </w:rPr>
        <w:t xml:space="preserve"> ve alanında mesleki yetkinliği haiz bir eğitici personelin gözetiminde bulunurlar.</w:t>
      </w:r>
    </w:p>
    <w:p w14:paraId="152A3B3C" w14:textId="3B8619B5" w:rsidR="00E34148" w:rsidRPr="00D022CD" w:rsidRDefault="00394E55"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Fonts w:ascii="Tahoma" w:hAnsi="Tahoma" w:cs="Tahoma"/>
          <w:sz w:val="18"/>
          <w:szCs w:val="18"/>
        </w:rPr>
        <w:t xml:space="preserve"> </w:t>
      </w:r>
      <w:r w:rsidR="00E34148" w:rsidRPr="00D022CD">
        <w:rPr>
          <w:rFonts w:ascii="Tahoma" w:hAnsi="Tahoma" w:cs="Tahoma"/>
          <w:sz w:val="18"/>
          <w:szCs w:val="18"/>
        </w:rPr>
        <w:t>(</w:t>
      </w:r>
      <w:r w:rsidR="000F59EE" w:rsidRPr="00D022CD">
        <w:rPr>
          <w:rFonts w:ascii="Tahoma" w:hAnsi="Tahoma" w:cs="Tahoma"/>
          <w:sz w:val="18"/>
          <w:szCs w:val="18"/>
        </w:rPr>
        <w:t>2</w:t>
      </w:r>
      <w:r w:rsidR="00E34148" w:rsidRPr="00D022CD">
        <w:rPr>
          <w:rFonts w:ascii="Tahoma" w:hAnsi="Tahoma" w:cs="Tahoma"/>
          <w:sz w:val="18"/>
          <w:szCs w:val="18"/>
        </w:rPr>
        <w:t>) Eğitici personelin görev ve yetkileri şunlardır:</w:t>
      </w:r>
    </w:p>
    <w:p w14:paraId="102F1A48" w14:textId="77777777" w:rsidR="00E34148" w:rsidRPr="00D022CD" w:rsidRDefault="00E34148"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Fonts w:ascii="Tahoma" w:hAnsi="Tahoma" w:cs="Tahoma"/>
          <w:sz w:val="18"/>
          <w:szCs w:val="18"/>
        </w:rPr>
        <w:t>a) Hazırlanan eğitim planı dâhilinde öğrencilerin uygulamalı eğitimlerini yapmalarını ve sürdürmelerini sağlamak.</w:t>
      </w:r>
    </w:p>
    <w:p w14:paraId="7A0FF972" w14:textId="1C12714A" w:rsidR="00E34148" w:rsidRPr="00D022CD" w:rsidRDefault="00E34148"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Fonts w:ascii="Tahoma" w:hAnsi="Tahoma" w:cs="Tahoma"/>
          <w:sz w:val="18"/>
          <w:szCs w:val="18"/>
        </w:rPr>
        <w:t>b) Uygulamalı eğitim yapan her bir öğrenci için uygulama alanı değerlendirme formunu</w:t>
      </w:r>
      <w:r w:rsidR="00394E55" w:rsidRPr="00D022CD">
        <w:rPr>
          <w:rFonts w:ascii="Tahoma" w:hAnsi="Tahoma" w:cs="Tahoma"/>
          <w:sz w:val="18"/>
          <w:szCs w:val="18"/>
        </w:rPr>
        <w:t xml:space="preserve"> </w:t>
      </w:r>
      <w:r w:rsidRPr="00D022CD">
        <w:rPr>
          <w:rFonts w:ascii="Tahoma" w:hAnsi="Tahoma" w:cs="Tahoma"/>
          <w:sz w:val="18"/>
          <w:szCs w:val="18"/>
        </w:rPr>
        <w:t>doldurmak</w:t>
      </w:r>
      <w:r w:rsidR="000F59EE" w:rsidRPr="00D022CD">
        <w:rPr>
          <w:rFonts w:ascii="Tahoma" w:hAnsi="Tahoma" w:cs="Tahoma"/>
          <w:sz w:val="18"/>
          <w:szCs w:val="18"/>
        </w:rPr>
        <w:t>.</w:t>
      </w:r>
    </w:p>
    <w:p w14:paraId="51E17A95" w14:textId="77777777" w:rsidR="00E34148" w:rsidRPr="00D022CD" w:rsidRDefault="00E34148"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Fonts w:ascii="Tahoma" w:hAnsi="Tahoma" w:cs="Tahoma"/>
          <w:sz w:val="18"/>
          <w:szCs w:val="18"/>
        </w:rPr>
        <w:t>c) Öğrenciler tarafından hazırlanan uygulamalı eğitim dosyalarını inceleyerek görüş vermek ve onaylamak.</w:t>
      </w:r>
    </w:p>
    <w:p w14:paraId="02E47405" w14:textId="55722A38" w:rsidR="00E34148" w:rsidRPr="00D022CD" w:rsidRDefault="00E34148" w:rsidP="00E34148">
      <w:pPr>
        <w:spacing w:after="0" w:line="240" w:lineRule="auto"/>
        <w:rPr>
          <w:rFonts w:ascii="Tahoma" w:hAnsi="Tahoma" w:cs="Tahoma"/>
          <w:sz w:val="18"/>
          <w:szCs w:val="18"/>
        </w:rPr>
      </w:pPr>
      <w:proofErr w:type="gramStart"/>
      <w:r w:rsidRPr="00D022CD">
        <w:rPr>
          <w:rFonts w:ascii="Tahoma" w:hAnsi="Tahoma" w:cs="Tahoma"/>
          <w:sz w:val="18"/>
          <w:szCs w:val="18"/>
        </w:rPr>
        <w:t>ç</w:t>
      </w:r>
      <w:proofErr w:type="gramEnd"/>
      <w:r w:rsidRPr="00D022CD">
        <w:rPr>
          <w:rFonts w:ascii="Tahoma" w:hAnsi="Tahoma" w:cs="Tahoma"/>
          <w:sz w:val="18"/>
          <w:szCs w:val="18"/>
        </w:rPr>
        <w:t>) Devamsızlık, disiplin ve uygulamalı eğitimlerle ilgili diğer hususlarda sorumlu öğretim elemanı ile iş birliği yapmak.</w:t>
      </w:r>
    </w:p>
    <w:p w14:paraId="17CA898D" w14:textId="77777777" w:rsidR="00394E55" w:rsidRPr="00D022CD" w:rsidRDefault="00394E55" w:rsidP="00E34148">
      <w:pPr>
        <w:spacing w:after="0" w:line="240" w:lineRule="auto"/>
        <w:rPr>
          <w:rFonts w:ascii="Tahoma" w:hAnsi="Tahoma" w:cs="Tahoma"/>
          <w:sz w:val="18"/>
          <w:szCs w:val="18"/>
        </w:rPr>
      </w:pPr>
    </w:p>
    <w:p w14:paraId="43B99317" w14:textId="15F0E447" w:rsidR="00E34148" w:rsidRPr="00D022CD" w:rsidRDefault="00E34148"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Style w:val="Gl"/>
          <w:rFonts w:ascii="Tahoma" w:hAnsi="Tahoma" w:cs="Tahoma"/>
          <w:sz w:val="18"/>
          <w:szCs w:val="18"/>
        </w:rPr>
        <w:t>Uygulama Yapılan Kurumun görev ve yetkisi</w:t>
      </w:r>
    </w:p>
    <w:p w14:paraId="414CA256" w14:textId="41D51AE4" w:rsidR="00E34148" w:rsidRPr="00D022CD" w:rsidRDefault="00E34148"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Style w:val="Gl"/>
          <w:rFonts w:ascii="Tahoma" w:hAnsi="Tahoma" w:cs="Tahoma"/>
          <w:sz w:val="18"/>
          <w:szCs w:val="18"/>
        </w:rPr>
        <w:t xml:space="preserve">MADDE </w:t>
      </w:r>
      <w:r w:rsidR="00E32243" w:rsidRPr="00D022CD">
        <w:rPr>
          <w:rStyle w:val="Gl"/>
          <w:rFonts w:ascii="Tahoma" w:hAnsi="Tahoma" w:cs="Tahoma"/>
          <w:sz w:val="18"/>
          <w:szCs w:val="18"/>
        </w:rPr>
        <w:t>8</w:t>
      </w:r>
      <w:r w:rsidRPr="00D022CD">
        <w:rPr>
          <w:rStyle w:val="Gl"/>
          <w:rFonts w:ascii="Tahoma" w:hAnsi="Tahoma" w:cs="Tahoma"/>
          <w:sz w:val="18"/>
          <w:szCs w:val="18"/>
        </w:rPr>
        <w:t xml:space="preserve"> –</w:t>
      </w:r>
      <w:r w:rsidRPr="00D022CD">
        <w:rPr>
          <w:rFonts w:ascii="Tahoma" w:hAnsi="Tahoma" w:cs="Tahoma"/>
          <w:sz w:val="18"/>
          <w:szCs w:val="18"/>
        </w:rPr>
        <w:t xml:space="preserve"> (1) </w:t>
      </w:r>
      <w:r w:rsidRPr="00D022CD">
        <w:rPr>
          <w:rStyle w:val="Gl"/>
          <w:rFonts w:ascii="Tahoma" w:hAnsi="Tahoma" w:cs="Tahoma"/>
          <w:sz w:val="18"/>
          <w:szCs w:val="18"/>
        </w:rPr>
        <w:t xml:space="preserve">Uygulama Yapılan Kurumun </w:t>
      </w:r>
      <w:r w:rsidRPr="00D022CD">
        <w:rPr>
          <w:rFonts w:ascii="Tahoma" w:hAnsi="Tahoma" w:cs="Tahoma"/>
          <w:sz w:val="18"/>
          <w:szCs w:val="18"/>
        </w:rPr>
        <w:t>görev ve yetkileri şunlardır:</w:t>
      </w:r>
    </w:p>
    <w:p w14:paraId="33FC93EF" w14:textId="77777777" w:rsidR="00E34148" w:rsidRPr="00D022CD" w:rsidRDefault="00E34148"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Fonts w:ascii="Tahoma" w:hAnsi="Tahoma" w:cs="Tahoma"/>
          <w:sz w:val="18"/>
          <w:szCs w:val="18"/>
        </w:rPr>
        <w:t>a) Bünyesinde uygulamalı eğitim yapacak öğrenci sayısını dikkate alarak alanında mesleki yetkinliğe sahip yeterli sayıda eğitici personeli görevlendirmek.</w:t>
      </w:r>
    </w:p>
    <w:p w14:paraId="7BC417BB" w14:textId="77777777" w:rsidR="00E34148" w:rsidRPr="00D022CD" w:rsidRDefault="00E34148"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Fonts w:ascii="Tahoma" w:hAnsi="Tahoma" w:cs="Tahoma"/>
          <w:sz w:val="18"/>
          <w:szCs w:val="18"/>
        </w:rPr>
        <w:t>b) Uygulamalı eğitim yapacak öğrencinin uygulamalı eğitim kabul formunu onaylamak.</w:t>
      </w:r>
    </w:p>
    <w:p w14:paraId="27EE6E92" w14:textId="3E44995C" w:rsidR="00E34148" w:rsidRPr="00D022CD" w:rsidRDefault="000F59EE"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Fonts w:ascii="Tahoma" w:hAnsi="Tahoma" w:cs="Tahoma"/>
          <w:sz w:val="18"/>
          <w:szCs w:val="18"/>
        </w:rPr>
        <w:t>c</w:t>
      </w:r>
      <w:r w:rsidR="00E34148" w:rsidRPr="00D022CD">
        <w:rPr>
          <w:rFonts w:ascii="Tahoma" w:hAnsi="Tahoma" w:cs="Tahoma"/>
          <w:sz w:val="18"/>
          <w:szCs w:val="18"/>
        </w:rPr>
        <w:t>) Uygulamalı eğitim faaliyetlerinin 20/6/2012 tarihli ve 6331 sayılı İş Sağlığı ve Güvenliği Kanunu hükümlerine uygun ortamlarda yapılmasını sağlamak.</w:t>
      </w:r>
    </w:p>
    <w:p w14:paraId="0114A438" w14:textId="7648C08D" w:rsidR="00E34148" w:rsidRPr="00D022CD" w:rsidRDefault="000F59EE" w:rsidP="00E34148">
      <w:pPr>
        <w:pStyle w:val="NormalWeb"/>
        <w:shd w:val="clear" w:color="auto" w:fill="FFFFFF"/>
        <w:spacing w:before="0" w:beforeAutospacing="0" w:after="150" w:afterAutospacing="0" w:line="276" w:lineRule="auto"/>
        <w:jc w:val="both"/>
        <w:rPr>
          <w:rFonts w:ascii="Tahoma" w:hAnsi="Tahoma" w:cs="Tahoma"/>
          <w:sz w:val="18"/>
          <w:szCs w:val="18"/>
        </w:rPr>
      </w:pPr>
      <w:proofErr w:type="gramStart"/>
      <w:r w:rsidRPr="00D022CD">
        <w:rPr>
          <w:rFonts w:ascii="Tahoma" w:hAnsi="Tahoma" w:cs="Tahoma"/>
          <w:sz w:val="18"/>
          <w:szCs w:val="18"/>
        </w:rPr>
        <w:t>ç</w:t>
      </w:r>
      <w:proofErr w:type="gramEnd"/>
      <w:r w:rsidR="00E34148" w:rsidRPr="00D022CD">
        <w:rPr>
          <w:rFonts w:ascii="Tahoma" w:hAnsi="Tahoma" w:cs="Tahoma"/>
          <w:sz w:val="18"/>
          <w:szCs w:val="18"/>
        </w:rPr>
        <w:t>) Uygulama alanındaki çalışma ortamı ve uygulamaların mahiyeti dikkate alınarak öğrencilere iş sağlığı ve güvenliği eğitimleri vermek.</w:t>
      </w:r>
    </w:p>
    <w:p w14:paraId="7895BF2E" w14:textId="147FD9C7" w:rsidR="00E34148" w:rsidRPr="00D022CD" w:rsidRDefault="000F59EE" w:rsidP="00E34148">
      <w:pPr>
        <w:spacing w:after="0" w:line="240" w:lineRule="auto"/>
        <w:rPr>
          <w:rFonts w:ascii="Tahoma" w:hAnsi="Tahoma" w:cs="Tahoma"/>
          <w:sz w:val="18"/>
          <w:szCs w:val="18"/>
        </w:rPr>
      </w:pPr>
      <w:r w:rsidRPr="00D022CD">
        <w:rPr>
          <w:rFonts w:ascii="Tahoma" w:hAnsi="Tahoma" w:cs="Tahoma"/>
          <w:sz w:val="18"/>
          <w:szCs w:val="18"/>
        </w:rPr>
        <w:t>d</w:t>
      </w:r>
      <w:r w:rsidR="00E34148" w:rsidRPr="00D022CD">
        <w:rPr>
          <w:rFonts w:ascii="Tahoma" w:hAnsi="Tahoma" w:cs="Tahoma"/>
          <w:sz w:val="18"/>
          <w:szCs w:val="18"/>
        </w:rPr>
        <w:t>) Uygulama alanında mesleki eğitim yapan öğrencilerin geçirdikleri iş kazalarını ilgili mevzuata uygun olarak ilgililere ve aynı gün içinde öğrencinin kayıtlı olduğu yükseköğretim kurumuna bildirmek</w:t>
      </w:r>
    </w:p>
    <w:p w14:paraId="1B8E4C2E" w14:textId="1A76A235" w:rsidR="00E34148" w:rsidRPr="00D022CD" w:rsidRDefault="00E34148" w:rsidP="00E34148">
      <w:pPr>
        <w:spacing w:after="0" w:line="240" w:lineRule="auto"/>
      </w:pPr>
    </w:p>
    <w:p w14:paraId="3CFEE643" w14:textId="77777777" w:rsidR="00E34148" w:rsidRPr="00D022CD" w:rsidRDefault="00E34148"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Style w:val="Gl"/>
          <w:rFonts w:ascii="Tahoma" w:hAnsi="Tahoma" w:cs="Tahoma"/>
          <w:sz w:val="18"/>
          <w:szCs w:val="18"/>
        </w:rPr>
        <w:t>Öğrencinin sorumlulukları</w:t>
      </w:r>
    </w:p>
    <w:p w14:paraId="19D47268" w14:textId="1DA4F382" w:rsidR="00E34148" w:rsidRPr="00D022CD" w:rsidRDefault="00E34148"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Style w:val="Gl"/>
          <w:rFonts w:ascii="Tahoma" w:hAnsi="Tahoma" w:cs="Tahoma"/>
          <w:sz w:val="18"/>
          <w:szCs w:val="18"/>
        </w:rPr>
        <w:t xml:space="preserve">MADDE </w:t>
      </w:r>
      <w:r w:rsidR="00E32243" w:rsidRPr="00D022CD">
        <w:rPr>
          <w:rStyle w:val="Gl"/>
          <w:rFonts w:ascii="Tahoma" w:hAnsi="Tahoma" w:cs="Tahoma"/>
          <w:sz w:val="18"/>
          <w:szCs w:val="18"/>
        </w:rPr>
        <w:t>9</w:t>
      </w:r>
      <w:r w:rsidRPr="00D022CD">
        <w:rPr>
          <w:rStyle w:val="Gl"/>
          <w:rFonts w:ascii="Tahoma" w:hAnsi="Tahoma" w:cs="Tahoma"/>
          <w:sz w:val="18"/>
          <w:szCs w:val="18"/>
        </w:rPr>
        <w:t xml:space="preserve"> –</w:t>
      </w:r>
      <w:r w:rsidRPr="00D022CD">
        <w:rPr>
          <w:rFonts w:ascii="Tahoma" w:hAnsi="Tahoma" w:cs="Tahoma"/>
          <w:sz w:val="18"/>
          <w:szCs w:val="18"/>
        </w:rPr>
        <w:t> (1) Uygulamalı eğitim yapan öğrenciler, uygulamalı eğitimler esnasındaki izin veya devamsızlık sürelerine ilişkin işlemlerde Dokuz Eylül Üniversitesi Ön Lisans ve Lisans Öğretim ve Sınav Yönetmeliği ile kayıtlı oldukları birimin uygulama esaslarına tabidir.</w:t>
      </w:r>
    </w:p>
    <w:p w14:paraId="0635C000" w14:textId="77777777" w:rsidR="00E34148" w:rsidRPr="00D022CD" w:rsidRDefault="00E34148"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Fonts w:ascii="Tahoma" w:hAnsi="Tahoma" w:cs="Tahoma"/>
          <w:sz w:val="18"/>
          <w:szCs w:val="18"/>
        </w:rPr>
        <w:t>(2) Öğrenciler Uygulamalı eğitimi süresince çalışma planına ve geçerli çalışma şartlarına uymakla, mesleki etkinliklere bizzat katılarak çalışmakla yükümlüdür.</w:t>
      </w:r>
    </w:p>
    <w:p w14:paraId="571366A9" w14:textId="455C3A5B" w:rsidR="00E34148" w:rsidRPr="00D022CD" w:rsidRDefault="00E34148"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Fonts w:ascii="Tahoma" w:hAnsi="Tahoma" w:cs="Tahoma"/>
          <w:sz w:val="18"/>
          <w:szCs w:val="18"/>
        </w:rPr>
        <w:t xml:space="preserve">(3) </w:t>
      </w:r>
      <w:r w:rsidR="000F59EE" w:rsidRPr="00D022CD">
        <w:rPr>
          <w:rFonts w:ascii="Tahoma" w:hAnsi="Tahoma" w:cs="Tahoma"/>
          <w:sz w:val="18"/>
          <w:szCs w:val="18"/>
        </w:rPr>
        <w:t>U</w:t>
      </w:r>
      <w:r w:rsidRPr="00D022CD">
        <w:rPr>
          <w:rFonts w:ascii="Tahoma" w:hAnsi="Tahoma" w:cs="Tahoma"/>
          <w:sz w:val="18"/>
          <w:szCs w:val="18"/>
        </w:rPr>
        <w:t>ygulamalı eğitime katılan öğrenciler Lisans Eğitim Komisyonunca belirlenen usul ve esaslara uymak, komisyon tarafından belirlenen uygulamalı eğitim dosyasını hazırlayarak belirlenen süre içinde teslim etmekle yükümlüdür.</w:t>
      </w:r>
    </w:p>
    <w:p w14:paraId="1E56571C" w14:textId="712D7D49" w:rsidR="00E34148" w:rsidRPr="00D022CD" w:rsidRDefault="00E34148"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Fonts w:ascii="Tahoma" w:hAnsi="Tahoma" w:cs="Tahoma"/>
          <w:sz w:val="18"/>
          <w:szCs w:val="18"/>
        </w:rPr>
        <w:t>(4) Bu Yönerge hükümlerine veya kurumun resmî çalışma kurallarına aykırı davranan öğrencilerin uygulamalı eğitimleri başarısız olarak değerlendirilir.</w:t>
      </w:r>
    </w:p>
    <w:p w14:paraId="71588E5B" w14:textId="792C3D9F" w:rsidR="00E34148" w:rsidRPr="00D022CD" w:rsidRDefault="00E34148"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Fonts w:ascii="Tahoma" w:hAnsi="Tahoma" w:cs="Tahoma"/>
          <w:sz w:val="18"/>
          <w:szCs w:val="18"/>
        </w:rPr>
        <w:t xml:space="preserve">(5) Uygulamalı eğitim yapan öğrenciler kurumda bulunduğu sürelerde de 18/8/2012 tarihli ve 28388 sayılı Resmî </w:t>
      </w:r>
      <w:proofErr w:type="spellStart"/>
      <w:r w:rsidRPr="00D022CD">
        <w:rPr>
          <w:rFonts w:ascii="Tahoma" w:hAnsi="Tahoma" w:cs="Tahoma"/>
          <w:sz w:val="18"/>
          <w:szCs w:val="18"/>
        </w:rPr>
        <w:t>Gazete’de</w:t>
      </w:r>
      <w:proofErr w:type="spellEnd"/>
      <w:r w:rsidRPr="00D022CD">
        <w:rPr>
          <w:rFonts w:ascii="Tahoma" w:hAnsi="Tahoma" w:cs="Tahoma"/>
          <w:sz w:val="18"/>
          <w:szCs w:val="18"/>
        </w:rPr>
        <w:t xml:space="preserve"> yayımlanan Yükseköğretim Kurumları Öğrenci Disiplin Yönetmeliği ile öğrencisi olduğu yükseköğretim kurumunun ilgili disiplin mevzuatına ve uygulama alanı çalışma kurallarına tabidir.</w:t>
      </w:r>
    </w:p>
    <w:p w14:paraId="6D5A3A4F" w14:textId="77777777" w:rsidR="00E34148" w:rsidRPr="00D022CD" w:rsidRDefault="00E34148" w:rsidP="00E34148">
      <w:pPr>
        <w:pStyle w:val="GvdeMetni"/>
        <w:ind w:right="116"/>
        <w:rPr>
          <w:rFonts w:ascii="Tahoma" w:hAnsi="Tahoma" w:cs="Tahoma"/>
          <w:sz w:val="18"/>
          <w:szCs w:val="18"/>
        </w:rPr>
      </w:pPr>
      <w:r w:rsidRPr="00D022CD">
        <w:rPr>
          <w:rFonts w:ascii="Tahoma" w:hAnsi="Tahoma" w:cs="Tahoma"/>
          <w:spacing w:val="-1"/>
          <w:sz w:val="18"/>
          <w:szCs w:val="18"/>
        </w:rPr>
        <w:t>(6) Hemşirelik</w:t>
      </w:r>
      <w:r w:rsidRPr="00D022CD">
        <w:rPr>
          <w:rFonts w:ascii="Tahoma" w:hAnsi="Tahoma" w:cs="Tahoma"/>
          <w:spacing w:val="4"/>
          <w:sz w:val="18"/>
          <w:szCs w:val="18"/>
        </w:rPr>
        <w:t xml:space="preserve"> </w:t>
      </w:r>
      <w:r w:rsidRPr="00D022CD">
        <w:rPr>
          <w:rFonts w:ascii="Tahoma" w:hAnsi="Tahoma" w:cs="Tahoma"/>
          <w:sz w:val="18"/>
          <w:szCs w:val="18"/>
        </w:rPr>
        <w:t>Fakültesi</w:t>
      </w:r>
      <w:r w:rsidRPr="00D022CD">
        <w:rPr>
          <w:rFonts w:ascii="Tahoma" w:hAnsi="Tahoma" w:cs="Tahoma"/>
          <w:spacing w:val="3"/>
          <w:sz w:val="18"/>
          <w:szCs w:val="18"/>
        </w:rPr>
        <w:t xml:space="preserve"> </w:t>
      </w:r>
      <w:r w:rsidRPr="00D022CD">
        <w:rPr>
          <w:rFonts w:ascii="Tahoma" w:hAnsi="Tahoma" w:cs="Tahoma"/>
          <w:spacing w:val="-1"/>
          <w:sz w:val="18"/>
          <w:szCs w:val="18"/>
        </w:rPr>
        <w:t>öğrencileri</w:t>
      </w:r>
      <w:r w:rsidRPr="00D022CD">
        <w:rPr>
          <w:rFonts w:ascii="Tahoma" w:hAnsi="Tahoma" w:cs="Tahoma"/>
          <w:spacing w:val="2"/>
          <w:sz w:val="18"/>
          <w:szCs w:val="18"/>
        </w:rPr>
        <w:t xml:space="preserve"> </w:t>
      </w:r>
      <w:r w:rsidRPr="00D022CD">
        <w:rPr>
          <w:rFonts w:ascii="Tahoma" w:hAnsi="Tahoma" w:cs="Tahoma"/>
          <w:spacing w:val="-1"/>
          <w:sz w:val="18"/>
          <w:szCs w:val="18"/>
        </w:rPr>
        <w:t>laboratuvar,</w:t>
      </w:r>
      <w:r w:rsidRPr="00D022CD">
        <w:rPr>
          <w:rFonts w:ascii="Tahoma" w:hAnsi="Tahoma" w:cs="Tahoma"/>
          <w:spacing w:val="3"/>
          <w:sz w:val="18"/>
          <w:szCs w:val="18"/>
        </w:rPr>
        <w:t xml:space="preserve"> </w:t>
      </w:r>
      <w:r w:rsidRPr="00D022CD">
        <w:rPr>
          <w:rFonts w:ascii="Tahoma" w:hAnsi="Tahoma" w:cs="Tahoma"/>
          <w:spacing w:val="-1"/>
          <w:sz w:val="18"/>
          <w:szCs w:val="18"/>
        </w:rPr>
        <w:t>klinik</w:t>
      </w:r>
      <w:r w:rsidRPr="00D022CD">
        <w:rPr>
          <w:rFonts w:ascii="Tahoma" w:hAnsi="Tahoma" w:cs="Tahoma"/>
          <w:spacing w:val="3"/>
          <w:sz w:val="18"/>
          <w:szCs w:val="18"/>
        </w:rPr>
        <w:t xml:space="preserve"> </w:t>
      </w:r>
      <w:r w:rsidRPr="00D022CD">
        <w:rPr>
          <w:rFonts w:ascii="Tahoma" w:hAnsi="Tahoma" w:cs="Tahoma"/>
          <w:spacing w:val="-2"/>
          <w:sz w:val="18"/>
          <w:szCs w:val="18"/>
        </w:rPr>
        <w:t>ve</w:t>
      </w:r>
      <w:r w:rsidRPr="00D022CD">
        <w:rPr>
          <w:rFonts w:ascii="Tahoma" w:hAnsi="Tahoma" w:cs="Tahoma"/>
          <w:spacing w:val="4"/>
          <w:sz w:val="18"/>
          <w:szCs w:val="18"/>
        </w:rPr>
        <w:t xml:space="preserve"> </w:t>
      </w:r>
      <w:r w:rsidRPr="00D022CD">
        <w:rPr>
          <w:rFonts w:ascii="Tahoma" w:hAnsi="Tahoma" w:cs="Tahoma"/>
          <w:sz w:val="18"/>
          <w:szCs w:val="18"/>
        </w:rPr>
        <w:t>saha</w:t>
      </w:r>
      <w:r w:rsidRPr="00D022CD">
        <w:rPr>
          <w:rFonts w:ascii="Tahoma" w:hAnsi="Tahoma" w:cs="Tahoma"/>
          <w:spacing w:val="61"/>
          <w:sz w:val="18"/>
          <w:szCs w:val="18"/>
        </w:rPr>
        <w:t xml:space="preserve"> </w:t>
      </w:r>
      <w:r w:rsidRPr="00D022CD">
        <w:rPr>
          <w:rFonts w:ascii="Tahoma" w:hAnsi="Tahoma" w:cs="Tahoma"/>
          <w:spacing w:val="-1"/>
          <w:sz w:val="18"/>
          <w:szCs w:val="18"/>
        </w:rPr>
        <w:t>uygulamalarında</w:t>
      </w:r>
      <w:r w:rsidRPr="00D022CD">
        <w:rPr>
          <w:rFonts w:ascii="Tahoma" w:hAnsi="Tahoma" w:cs="Tahoma"/>
          <w:spacing w:val="6"/>
          <w:sz w:val="18"/>
          <w:szCs w:val="18"/>
        </w:rPr>
        <w:t xml:space="preserve"> </w:t>
      </w:r>
      <w:r w:rsidRPr="00D022CD">
        <w:rPr>
          <w:rFonts w:ascii="Tahoma" w:hAnsi="Tahoma" w:cs="Tahoma"/>
          <w:spacing w:val="-1"/>
          <w:sz w:val="18"/>
          <w:szCs w:val="18"/>
        </w:rPr>
        <w:t>devlet</w:t>
      </w:r>
      <w:r w:rsidRPr="00D022CD">
        <w:rPr>
          <w:rFonts w:ascii="Tahoma" w:hAnsi="Tahoma" w:cs="Tahoma"/>
          <w:spacing w:val="6"/>
          <w:sz w:val="18"/>
          <w:szCs w:val="18"/>
        </w:rPr>
        <w:t xml:space="preserve"> </w:t>
      </w:r>
      <w:r w:rsidRPr="00D022CD">
        <w:rPr>
          <w:rFonts w:ascii="Tahoma" w:hAnsi="Tahoma" w:cs="Tahoma"/>
          <w:spacing w:val="-1"/>
          <w:sz w:val="18"/>
          <w:szCs w:val="18"/>
        </w:rPr>
        <w:t>memurları</w:t>
      </w:r>
      <w:r w:rsidRPr="00D022CD">
        <w:rPr>
          <w:rFonts w:ascii="Tahoma" w:hAnsi="Tahoma" w:cs="Tahoma"/>
          <w:spacing w:val="2"/>
          <w:sz w:val="18"/>
          <w:szCs w:val="18"/>
        </w:rPr>
        <w:t xml:space="preserve"> </w:t>
      </w:r>
      <w:r w:rsidRPr="00D022CD">
        <w:rPr>
          <w:rFonts w:ascii="Tahoma" w:hAnsi="Tahoma" w:cs="Tahoma"/>
          <w:spacing w:val="-1"/>
          <w:sz w:val="18"/>
          <w:szCs w:val="18"/>
        </w:rPr>
        <w:t>için</w:t>
      </w:r>
      <w:r w:rsidRPr="00D022CD">
        <w:rPr>
          <w:rFonts w:ascii="Tahoma" w:hAnsi="Tahoma" w:cs="Tahoma"/>
          <w:spacing w:val="6"/>
          <w:sz w:val="18"/>
          <w:szCs w:val="18"/>
        </w:rPr>
        <w:t xml:space="preserve"> </w:t>
      </w:r>
      <w:r w:rsidRPr="00D022CD">
        <w:rPr>
          <w:rFonts w:ascii="Tahoma" w:hAnsi="Tahoma" w:cs="Tahoma"/>
          <w:spacing w:val="-1"/>
          <w:sz w:val="18"/>
          <w:szCs w:val="18"/>
        </w:rPr>
        <w:t>öngörülen</w:t>
      </w:r>
      <w:r w:rsidRPr="00D022CD">
        <w:rPr>
          <w:rFonts w:ascii="Tahoma" w:hAnsi="Tahoma" w:cs="Tahoma"/>
          <w:spacing w:val="6"/>
          <w:sz w:val="18"/>
          <w:szCs w:val="18"/>
        </w:rPr>
        <w:t xml:space="preserve"> </w:t>
      </w:r>
      <w:r w:rsidRPr="00D022CD">
        <w:rPr>
          <w:rFonts w:ascii="Tahoma" w:hAnsi="Tahoma" w:cs="Tahoma"/>
          <w:sz w:val="18"/>
          <w:szCs w:val="18"/>
        </w:rPr>
        <w:t>kılık-kıyafet</w:t>
      </w:r>
      <w:r w:rsidRPr="00D022CD">
        <w:rPr>
          <w:rFonts w:ascii="Tahoma" w:hAnsi="Tahoma" w:cs="Tahoma"/>
          <w:spacing w:val="6"/>
          <w:sz w:val="18"/>
          <w:szCs w:val="18"/>
        </w:rPr>
        <w:t xml:space="preserve"> </w:t>
      </w:r>
      <w:r w:rsidRPr="00D022CD">
        <w:rPr>
          <w:rFonts w:ascii="Tahoma" w:hAnsi="Tahoma" w:cs="Tahoma"/>
          <w:spacing w:val="-1"/>
          <w:sz w:val="18"/>
          <w:szCs w:val="18"/>
        </w:rPr>
        <w:t>hükümlerine</w:t>
      </w:r>
      <w:r w:rsidRPr="00D022CD">
        <w:rPr>
          <w:rFonts w:ascii="Tahoma" w:hAnsi="Tahoma" w:cs="Tahoma"/>
          <w:spacing w:val="6"/>
          <w:sz w:val="18"/>
          <w:szCs w:val="18"/>
        </w:rPr>
        <w:t xml:space="preserve"> </w:t>
      </w:r>
      <w:r w:rsidRPr="00D022CD">
        <w:rPr>
          <w:rFonts w:ascii="Tahoma" w:hAnsi="Tahoma" w:cs="Tahoma"/>
          <w:spacing w:val="-2"/>
          <w:sz w:val="18"/>
          <w:szCs w:val="18"/>
        </w:rPr>
        <w:t>ve</w:t>
      </w:r>
      <w:r w:rsidRPr="00D022CD">
        <w:rPr>
          <w:rFonts w:ascii="Tahoma" w:hAnsi="Tahoma" w:cs="Tahoma"/>
          <w:spacing w:val="6"/>
          <w:sz w:val="18"/>
          <w:szCs w:val="18"/>
        </w:rPr>
        <w:t xml:space="preserve"> </w:t>
      </w:r>
      <w:r w:rsidRPr="00D022CD">
        <w:rPr>
          <w:rFonts w:ascii="Tahoma" w:hAnsi="Tahoma" w:cs="Tahoma"/>
          <w:sz w:val="18"/>
          <w:szCs w:val="18"/>
        </w:rPr>
        <w:t>ek</w:t>
      </w:r>
      <w:r w:rsidRPr="00D022CD">
        <w:rPr>
          <w:rFonts w:ascii="Tahoma" w:hAnsi="Tahoma" w:cs="Tahoma"/>
          <w:spacing w:val="83"/>
          <w:sz w:val="18"/>
          <w:szCs w:val="18"/>
        </w:rPr>
        <w:t xml:space="preserve"> </w:t>
      </w:r>
      <w:r w:rsidRPr="00D022CD">
        <w:rPr>
          <w:rFonts w:ascii="Tahoma" w:hAnsi="Tahoma" w:cs="Tahoma"/>
          <w:sz w:val="18"/>
          <w:szCs w:val="18"/>
        </w:rPr>
        <w:t xml:space="preserve">olarak </w:t>
      </w:r>
      <w:r w:rsidRPr="00D022CD">
        <w:rPr>
          <w:rFonts w:ascii="Tahoma" w:hAnsi="Tahoma" w:cs="Tahoma"/>
          <w:spacing w:val="-1"/>
          <w:sz w:val="18"/>
          <w:szCs w:val="18"/>
        </w:rPr>
        <w:t>aşağıda</w:t>
      </w:r>
      <w:r w:rsidRPr="00D022CD">
        <w:rPr>
          <w:rFonts w:ascii="Tahoma" w:hAnsi="Tahoma" w:cs="Tahoma"/>
          <w:sz w:val="18"/>
          <w:szCs w:val="18"/>
        </w:rPr>
        <w:t xml:space="preserve"> </w:t>
      </w:r>
      <w:r w:rsidRPr="00D022CD">
        <w:rPr>
          <w:rFonts w:ascii="Tahoma" w:hAnsi="Tahoma" w:cs="Tahoma"/>
          <w:spacing w:val="-1"/>
          <w:sz w:val="18"/>
          <w:szCs w:val="18"/>
        </w:rPr>
        <w:t>belirlenen</w:t>
      </w:r>
      <w:r w:rsidRPr="00D022CD">
        <w:rPr>
          <w:rFonts w:ascii="Tahoma" w:hAnsi="Tahoma" w:cs="Tahoma"/>
          <w:sz w:val="18"/>
          <w:szCs w:val="18"/>
        </w:rPr>
        <w:t xml:space="preserve"> </w:t>
      </w:r>
      <w:r w:rsidRPr="00D022CD">
        <w:rPr>
          <w:rFonts w:ascii="Tahoma" w:hAnsi="Tahoma" w:cs="Tahoma"/>
          <w:spacing w:val="-1"/>
          <w:sz w:val="18"/>
          <w:szCs w:val="18"/>
        </w:rPr>
        <w:t>kıyafet</w:t>
      </w:r>
      <w:r w:rsidRPr="00D022CD">
        <w:rPr>
          <w:rFonts w:ascii="Tahoma" w:hAnsi="Tahoma" w:cs="Tahoma"/>
          <w:spacing w:val="-2"/>
          <w:sz w:val="18"/>
          <w:szCs w:val="18"/>
        </w:rPr>
        <w:t xml:space="preserve"> </w:t>
      </w:r>
      <w:r w:rsidRPr="00D022CD">
        <w:rPr>
          <w:rFonts w:ascii="Tahoma" w:hAnsi="Tahoma" w:cs="Tahoma"/>
          <w:spacing w:val="-1"/>
          <w:sz w:val="18"/>
          <w:szCs w:val="18"/>
        </w:rPr>
        <w:t>kurallarına</w:t>
      </w:r>
      <w:r w:rsidRPr="00D022CD">
        <w:rPr>
          <w:rFonts w:ascii="Tahoma" w:hAnsi="Tahoma" w:cs="Tahoma"/>
          <w:sz w:val="18"/>
          <w:szCs w:val="18"/>
        </w:rPr>
        <w:t xml:space="preserve"> </w:t>
      </w:r>
      <w:r w:rsidRPr="00D022CD">
        <w:rPr>
          <w:rFonts w:ascii="Tahoma" w:hAnsi="Tahoma" w:cs="Tahoma"/>
          <w:spacing w:val="-1"/>
          <w:sz w:val="18"/>
          <w:szCs w:val="18"/>
        </w:rPr>
        <w:t>uymak</w:t>
      </w:r>
      <w:r w:rsidRPr="00D022CD">
        <w:rPr>
          <w:rFonts w:ascii="Tahoma" w:hAnsi="Tahoma" w:cs="Tahoma"/>
          <w:sz w:val="18"/>
          <w:szCs w:val="18"/>
        </w:rPr>
        <w:t xml:space="preserve"> zorundadır.</w:t>
      </w:r>
    </w:p>
    <w:p w14:paraId="397BCF47" w14:textId="77777777" w:rsidR="00E34148" w:rsidRPr="00D022CD" w:rsidRDefault="00E34148" w:rsidP="00E34148">
      <w:pPr>
        <w:pStyle w:val="GvdeMetni"/>
        <w:ind w:right="116" w:firstLine="105"/>
        <w:rPr>
          <w:rFonts w:ascii="Tahoma" w:hAnsi="Tahoma" w:cs="Tahoma"/>
          <w:sz w:val="18"/>
          <w:szCs w:val="18"/>
        </w:rPr>
      </w:pPr>
    </w:p>
    <w:p w14:paraId="5DCBA3E5" w14:textId="77777777" w:rsidR="00E34148" w:rsidRPr="00D022CD" w:rsidRDefault="00E34148" w:rsidP="00E34148">
      <w:pPr>
        <w:pStyle w:val="GvdeMetni"/>
        <w:widowControl w:val="0"/>
        <w:numPr>
          <w:ilvl w:val="0"/>
          <w:numId w:val="1"/>
        </w:numPr>
        <w:tabs>
          <w:tab w:val="left" w:pos="244"/>
        </w:tabs>
        <w:ind w:left="709" w:hanging="406"/>
        <w:rPr>
          <w:rFonts w:ascii="Tahoma" w:hAnsi="Tahoma" w:cs="Tahoma"/>
          <w:sz w:val="18"/>
          <w:szCs w:val="18"/>
        </w:rPr>
      </w:pPr>
      <w:proofErr w:type="spellStart"/>
      <w:r w:rsidRPr="00D022CD">
        <w:rPr>
          <w:rFonts w:ascii="Tahoma" w:hAnsi="Tahoma" w:cs="Tahoma"/>
          <w:spacing w:val="-1"/>
          <w:sz w:val="18"/>
          <w:szCs w:val="18"/>
        </w:rPr>
        <w:t>Laboratuarlar</w:t>
      </w:r>
      <w:proofErr w:type="spellEnd"/>
      <w:r w:rsidRPr="00D022CD">
        <w:rPr>
          <w:rFonts w:ascii="Tahoma" w:hAnsi="Tahoma" w:cs="Tahoma"/>
          <w:sz w:val="18"/>
          <w:szCs w:val="18"/>
        </w:rPr>
        <w:t xml:space="preserve"> </w:t>
      </w:r>
      <w:r w:rsidRPr="00D022CD">
        <w:rPr>
          <w:rFonts w:ascii="Tahoma" w:hAnsi="Tahoma" w:cs="Tahoma"/>
          <w:spacing w:val="-1"/>
          <w:sz w:val="18"/>
          <w:szCs w:val="18"/>
        </w:rPr>
        <w:t>için</w:t>
      </w:r>
      <w:r w:rsidRPr="00D022CD">
        <w:rPr>
          <w:rFonts w:ascii="Tahoma" w:hAnsi="Tahoma" w:cs="Tahoma"/>
          <w:sz w:val="18"/>
          <w:szCs w:val="18"/>
        </w:rPr>
        <w:t xml:space="preserve"> </w:t>
      </w:r>
      <w:r w:rsidRPr="00D022CD">
        <w:rPr>
          <w:rFonts w:ascii="Tahoma" w:hAnsi="Tahoma" w:cs="Tahoma"/>
          <w:spacing w:val="-1"/>
          <w:sz w:val="18"/>
          <w:szCs w:val="18"/>
        </w:rPr>
        <w:t>beyaz</w:t>
      </w:r>
      <w:r w:rsidRPr="00D022CD">
        <w:rPr>
          <w:rFonts w:ascii="Tahoma" w:hAnsi="Tahoma" w:cs="Tahoma"/>
          <w:spacing w:val="-3"/>
          <w:sz w:val="18"/>
          <w:szCs w:val="18"/>
        </w:rPr>
        <w:t xml:space="preserve"> </w:t>
      </w:r>
      <w:proofErr w:type="spellStart"/>
      <w:r w:rsidRPr="00D022CD">
        <w:rPr>
          <w:rFonts w:ascii="Tahoma" w:hAnsi="Tahoma" w:cs="Tahoma"/>
          <w:sz w:val="18"/>
          <w:szCs w:val="18"/>
        </w:rPr>
        <w:t>laboratuar</w:t>
      </w:r>
      <w:proofErr w:type="spellEnd"/>
      <w:r w:rsidRPr="00D022CD">
        <w:rPr>
          <w:rFonts w:ascii="Tahoma" w:hAnsi="Tahoma" w:cs="Tahoma"/>
          <w:sz w:val="18"/>
          <w:szCs w:val="18"/>
        </w:rPr>
        <w:t xml:space="preserve"> </w:t>
      </w:r>
      <w:r w:rsidRPr="00D022CD">
        <w:rPr>
          <w:rFonts w:ascii="Tahoma" w:hAnsi="Tahoma" w:cs="Tahoma"/>
          <w:spacing w:val="-1"/>
          <w:sz w:val="18"/>
          <w:szCs w:val="18"/>
        </w:rPr>
        <w:t>gömleği,</w:t>
      </w:r>
    </w:p>
    <w:p w14:paraId="685B5E82" w14:textId="77777777" w:rsidR="00E34148" w:rsidRPr="00D022CD" w:rsidRDefault="00E34148" w:rsidP="00E34148">
      <w:pPr>
        <w:pStyle w:val="GvdeMetni"/>
        <w:widowControl w:val="0"/>
        <w:tabs>
          <w:tab w:val="left" w:pos="244"/>
        </w:tabs>
        <w:ind w:left="406"/>
        <w:rPr>
          <w:rFonts w:ascii="Tahoma" w:hAnsi="Tahoma" w:cs="Tahoma"/>
          <w:sz w:val="18"/>
          <w:szCs w:val="18"/>
        </w:rPr>
      </w:pPr>
    </w:p>
    <w:p w14:paraId="144584A9" w14:textId="77777777" w:rsidR="00E34148" w:rsidRPr="00D022CD" w:rsidRDefault="00E34148" w:rsidP="00E34148">
      <w:pPr>
        <w:pStyle w:val="GvdeMetni"/>
        <w:widowControl w:val="0"/>
        <w:numPr>
          <w:ilvl w:val="0"/>
          <w:numId w:val="1"/>
        </w:numPr>
        <w:tabs>
          <w:tab w:val="left" w:pos="277"/>
        </w:tabs>
        <w:ind w:left="709" w:right="112"/>
        <w:rPr>
          <w:rFonts w:ascii="Tahoma" w:hAnsi="Tahoma" w:cs="Tahoma"/>
          <w:sz w:val="18"/>
          <w:szCs w:val="18"/>
        </w:rPr>
      </w:pPr>
      <w:r w:rsidRPr="00D022CD">
        <w:rPr>
          <w:rFonts w:ascii="Tahoma" w:hAnsi="Tahoma" w:cs="Tahoma"/>
          <w:spacing w:val="-1"/>
          <w:sz w:val="18"/>
          <w:szCs w:val="18"/>
        </w:rPr>
        <w:t>Klinik</w:t>
      </w:r>
      <w:r w:rsidRPr="00D022CD">
        <w:rPr>
          <w:rFonts w:ascii="Tahoma" w:hAnsi="Tahoma" w:cs="Tahoma"/>
          <w:spacing w:val="5"/>
          <w:sz w:val="18"/>
          <w:szCs w:val="18"/>
        </w:rPr>
        <w:t xml:space="preserve"> </w:t>
      </w:r>
      <w:r w:rsidRPr="00D022CD">
        <w:rPr>
          <w:rFonts w:ascii="Tahoma" w:hAnsi="Tahoma" w:cs="Tahoma"/>
          <w:spacing w:val="-1"/>
          <w:sz w:val="18"/>
          <w:szCs w:val="18"/>
        </w:rPr>
        <w:t>uygulamaları</w:t>
      </w:r>
      <w:r w:rsidRPr="00D022CD">
        <w:rPr>
          <w:rFonts w:ascii="Tahoma" w:hAnsi="Tahoma" w:cs="Tahoma"/>
          <w:spacing w:val="3"/>
          <w:sz w:val="18"/>
          <w:szCs w:val="18"/>
        </w:rPr>
        <w:t xml:space="preserve"> </w:t>
      </w:r>
      <w:r w:rsidRPr="00D022CD">
        <w:rPr>
          <w:rFonts w:ascii="Tahoma" w:hAnsi="Tahoma" w:cs="Tahoma"/>
          <w:spacing w:val="-1"/>
          <w:sz w:val="18"/>
          <w:szCs w:val="18"/>
        </w:rPr>
        <w:t>sırasında</w:t>
      </w:r>
      <w:r w:rsidRPr="00D022CD">
        <w:rPr>
          <w:rFonts w:ascii="Tahoma" w:hAnsi="Tahoma" w:cs="Tahoma"/>
          <w:spacing w:val="10"/>
          <w:sz w:val="18"/>
          <w:szCs w:val="18"/>
        </w:rPr>
        <w:t xml:space="preserve"> </w:t>
      </w:r>
      <w:r w:rsidRPr="00D022CD">
        <w:rPr>
          <w:rFonts w:ascii="Tahoma" w:hAnsi="Tahoma" w:cs="Tahoma"/>
          <w:sz w:val="18"/>
          <w:szCs w:val="18"/>
        </w:rPr>
        <w:t>Fakülte</w:t>
      </w:r>
      <w:r w:rsidRPr="00D022CD">
        <w:rPr>
          <w:rFonts w:ascii="Tahoma" w:hAnsi="Tahoma" w:cs="Tahoma"/>
          <w:spacing w:val="7"/>
          <w:sz w:val="18"/>
          <w:szCs w:val="18"/>
        </w:rPr>
        <w:t xml:space="preserve"> </w:t>
      </w:r>
      <w:r w:rsidRPr="00D022CD">
        <w:rPr>
          <w:rFonts w:ascii="Tahoma" w:hAnsi="Tahoma" w:cs="Tahoma"/>
          <w:spacing w:val="-1"/>
          <w:sz w:val="18"/>
          <w:szCs w:val="18"/>
        </w:rPr>
        <w:t>Yönetim</w:t>
      </w:r>
      <w:r w:rsidRPr="00D022CD">
        <w:rPr>
          <w:rFonts w:ascii="Tahoma" w:hAnsi="Tahoma" w:cs="Tahoma"/>
          <w:spacing w:val="7"/>
          <w:sz w:val="18"/>
          <w:szCs w:val="18"/>
        </w:rPr>
        <w:t xml:space="preserve"> </w:t>
      </w:r>
      <w:r w:rsidRPr="00D022CD">
        <w:rPr>
          <w:rFonts w:ascii="Tahoma" w:hAnsi="Tahoma" w:cs="Tahoma"/>
          <w:spacing w:val="-1"/>
          <w:sz w:val="18"/>
          <w:szCs w:val="18"/>
        </w:rPr>
        <w:t>Kurulu’nun</w:t>
      </w:r>
      <w:r w:rsidRPr="00D022CD">
        <w:rPr>
          <w:rFonts w:ascii="Tahoma" w:hAnsi="Tahoma" w:cs="Tahoma"/>
          <w:spacing w:val="6"/>
          <w:sz w:val="18"/>
          <w:szCs w:val="18"/>
        </w:rPr>
        <w:t xml:space="preserve"> </w:t>
      </w:r>
      <w:r w:rsidRPr="00D022CD">
        <w:rPr>
          <w:rFonts w:ascii="Tahoma" w:hAnsi="Tahoma" w:cs="Tahoma"/>
          <w:spacing w:val="-1"/>
          <w:sz w:val="18"/>
          <w:szCs w:val="18"/>
        </w:rPr>
        <w:t>belirlediği</w:t>
      </w:r>
      <w:r w:rsidRPr="00D022CD">
        <w:rPr>
          <w:rFonts w:ascii="Tahoma" w:hAnsi="Tahoma" w:cs="Tahoma"/>
          <w:spacing w:val="75"/>
          <w:sz w:val="18"/>
          <w:szCs w:val="18"/>
        </w:rPr>
        <w:t xml:space="preserve"> </w:t>
      </w:r>
      <w:r w:rsidRPr="00D022CD">
        <w:rPr>
          <w:rFonts w:ascii="Tahoma" w:hAnsi="Tahoma" w:cs="Tahoma"/>
          <w:spacing w:val="-1"/>
          <w:sz w:val="18"/>
          <w:szCs w:val="18"/>
        </w:rPr>
        <w:t>renkte ve modelde forma ve forma bütünlüğüne uygun renkte ayakkabı giyilir.</w:t>
      </w:r>
    </w:p>
    <w:p w14:paraId="49774A1D" w14:textId="1926DD3E" w:rsidR="00E34148" w:rsidRPr="00D022CD" w:rsidRDefault="00E34148" w:rsidP="00E34148">
      <w:pPr>
        <w:pStyle w:val="NormalWeb"/>
        <w:shd w:val="clear" w:color="auto" w:fill="FFFFFF"/>
        <w:spacing w:before="0" w:beforeAutospacing="0" w:after="150" w:afterAutospacing="0" w:line="276" w:lineRule="auto"/>
        <w:rPr>
          <w:rStyle w:val="Gl"/>
          <w:rFonts w:ascii="Tahoma" w:hAnsi="Tahoma" w:cs="Tahoma"/>
          <w:sz w:val="18"/>
          <w:szCs w:val="18"/>
        </w:rPr>
      </w:pPr>
    </w:p>
    <w:p w14:paraId="030262A7" w14:textId="0D8F4CF4" w:rsidR="000F59EE" w:rsidRPr="00D022CD" w:rsidRDefault="000F59EE" w:rsidP="00E34148">
      <w:pPr>
        <w:pStyle w:val="NormalWeb"/>
        <w:shd w:val="clear" w:color="auto" w:fill="FFFFFF"/>
        <w:spacing w:before="0" w:beforeAutospacing="0" w:after="150" w:afterAutospacing="0" w:line="276" w:lineRule="auto"/>
        <w:rPr>
          <w:rStyle w:val="Gl"/>
          <w:rFonts w:ascii="Tahoma" w:hAnsi="Tahoma" w:cs="Tahoma"/>
          <w:sz w:val="18"/>
          <w:szCs w:val="18"/>
        </w:rPr>
      </w:pPr>
    </w:p>
    <w:p w14:paraId="4D87ED88" w14:textId="77777777" w:rsidR="000F59EE" w:rsidRPr="00D022CD" w:rsidRDefault="000F59EE" w:rsidP="00E34148">
      <w:pPr>
        <w:pStyle w:val="NormalWeb"/>
        <w:shd w:val="clear" w:color="auto" w:fill="FFFFFF"/>
        <w:spacing w:before="0" w:beforeAutospacing="0" w:after="150" w:afterAutospacing="0" w:line="276" w:lineRule="auto"/>
        <w:rPr>
          <w:rStyle w:val="Gl"/>
          <w:rFonts w:ascii="Tahoma" w:hAnsi="Tahoma" w:cs="Tahoma"/>
          <w:sz w:val="18"/>
          <w:szCs w:val="18"/>
        </w:rPr>
      </w:pPr>
    </w:p>
    <w:p w14:paraId="64D904E2" w14:textId="4D51780C" w:rsidR="00E34148" w:rsidRPr="00D022CD" w:rsidRDefault="00E34148" w:rsidP="00E34148">
      <w:pPr>
        <w:pStyle w:val="NormalWeb"/>
        <w:shd w:val="clear" w:color="auto" w:fill="FFFFFF"/>
        <w:spacing w:before="0" w:beforeAutospacing="0" w:after="150" w:afterAutospacing="0" w:line="276" w:lineRule="auto"/>
        <w:jc w:val="center"/>
        <w:rPr>
          <w:rStyle w:val="Gl"/>
          <w:rFonts w:ascii="Tahoma" w:hAnsi="Tahoma" w:cs="Tahoma"/>
          <w:sz w:val="18"/>
          <w:szCs w:val="18"/>
        </w:rPr>
      </w:pPr>
      <w:r w:rsidRPr="00D022CD">
        <w:rPr>
          <w:rStyle w:val="Gl"/>
          <w:rFonts w:ascii="Tahoma" w:hAnsi="Tahoma" w:cs="Tahoma"/>
          <w:sz w:val="18"/>
          <w:szCs w:val="18"/>
        </w:rPr>
        <w:t>ÜÇÜNCÜ BÖLÜM</w:t>
      </w:r>
    </w:p>
    <w:p w14:paraId="54398061" w14:textId="31450775" w:rsidR="00E34148" w:rsidRPr="00D022CD" w:rsidRDefault="00E34148" w:rsidP="00E34148">
      <w:pPr>
        <w:spacing w:after="0" w:line="240" w:lineRule="auto"/>
        <w:jc w:val="center"/>
        <w:rPr>
          <w:rStyle w:val="Gl"/>
          <w:rFonts w:ascii="Tahoma" w:hAnsi="Tahoma" w:cs="Tahoma"/>
          <w:sz w:val="18"/>
          <w:szCs w:val="18"/>
        </w:rPr>
      </w:pPr>
      <w:r w:rsidRPr="00D022CD">
        <w:rPr>
          <w:rStyle w:val="Gl"/>
          <w:rFonts w:ascii="Tahoma" w:hAnsi="Tahoma" w:cs="Tahoma"/>
          <w:sz w:val="18"/>
          <w:szCs w:val="18"/>
        </w:rPr>
        <w:t>Uygulamalı Ders</w:t>
      </w:r>
    </w:p>
    <w:p w14:paraId="7228CE88" w14:textId="22881AD7" w:rsidR="00E34148" w:rsidRPr="00D022CD" w:rsidRDefault="00E34148" w:rsidP="00E34148">
      <w:pPr>
        <w:spacing w:after="0" w:line="240" w:lineRule="auto"/>
        <w:jc w:val="center"/>
      </w:pPr>
    </w:p>
    <w:p w14:paraId="4D0525E1" w14:textId="77777777" w:rsidR="00E34148" w:rsidRPr="00D022CD" w:rsidRDefault="00E34148"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Style w:val="Gl"/>
          <w:rFonts w:ascii="Tahoma" w:hAnsi="Tahoma" w:cs="Tahoma"/>
          <w:sz w:val="18"/>
          <w:szCs w:val="18"/>
        </w:rPr>
        <w:t>Uygulamalı ders</w:t>
      </w:r>
    </w:p>
    <w:p w14:paraId="598B0054" w14:textId="611F7EE1" w:rsidR="00E34148" w:rsidRPr="00D022CD" w:rsidRDefault="00E34148"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Style w:val="Gl"/>
          <w:rFonts w:ascii="Tahoma" w:hAnsi="Tahoma" w:cs="Tahoma"/>
          <w:sz w:val="18"/>
          <w:szCs w:val="18"/>
        </w:rPr>
        <w:t xml:space="preserve">MADDE </w:t>
      </w:r>
      <w:r w:rsidR="00E32243" w:rsidRPr="00D022CD">
        <w:rPr>
          <w:rStyle w:val="Gl"/>
          <w:rFonts w:ascii="Tahoma" w:hAnsi="Tahoma" w:cs="Tahoma"/>
          <w:sz w:val="18"/>
          <w:szCs w:val="18"/>
        </w:rPr>
        <w:t>10</w:t>
      </w:r>
      <w:r w:rsidRPr="00D022CD">
        <w:rPr>
          <w:rStyle w:val="Gl"/>
          <w:rFonts w:ascii="Tahoma" w:hAnsi="Tahoma" w:cs="Tahoma"/>
          <w:sz w:val="18"/>
          <w:szCs w:val="18"/>
        </w:rPr>
        <w:t xml:space="preserve"> –</w:t>
      </w:r>
      <w:r w:rsidRPr="00D022CD">
        <w:rPr>
          <w:rFonts w:ascii="Tahoma" w:hAnsi="Tahoma" w:cs="Tahoma"/>
          <w:sz w:val="18"/>
          <w:szCs w:val="18"/>
        </w:rPr>
        <w:t> (1) Uygulamalı dersin, ilgili olduğu dersin kapsamında ders programında belirlenen gün ve saatlerde yaptırılması esastır. Ancak gerekli görülmesi halinde ders programında belirtilen gün ve saatlerden farklı zamanlarda da uygulamalı ders yapılabilir.</w:t>
      </w:r>
    </w:p>
    <w:p w14:paraId="44987D51" w14:textId="77777777" w:rsidR="00E34148" w:rsidRPr="00D022CD" w:rsidRDefault="00E34148"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Fonts w:ascii="Tahoma" w:hAnsi="Tahoma" w:cs="Tahoma"/>
          <w:sz w:val="18"/>
          <w:szCs w:val="18"/>
        </w:rPr>
        <w:t>(2) Uygulamalı ders için AKTS kredisi hesabı, ilişkili olduğu dersin AKTS kredisinin hesaplanması kapsamında yapılır, ayrıca AKTS kredisi hesaplanmaz.</w:t>
      </w:r>
    </w:p>
    <w:p w14:paraId="290C6E5C" w14:textId="77777777" w:rsidR="00E34148" w:rsidRPr="00D022CD" w:rsidRDefault="00E34148"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Fonts w:ascii="Tahoma" w:hAnsi="Tahoma" w:cs="Tahoma"/>
          <w:sz w:val="18"/>
          <w:szCs w:val="18"/>
        </w:rPr>
        <w:t>(3) Uygulamalı derse ait değerlendirmeler ilişkili olduğu ders kapsamında ilgili dersi veren öğretim elemanı veya elamanları tarafından yapılır.</w:t>
      </w:r>
    </w:p>
    <w:p w14:paraId="5CF28268" w14:textId="77777777" w:rsidR="00E34148" w:rsidRPr="00D022CD" w:rsidRDefault="00E34148" w:rsidP="00394E55">
      <w:pPr>
        <w:jc w:val="both"/>
        <w:rPr>
          <w:rFonts w:ascii="Calibri" w:hAnsi="Calibri"/>
          <w:sz w:val="24"/>
          <w:szCs w:val="24"/>
        </w:rPr>
      </w:pPr>
      <w:r w:rsidRPr="00D022CD">
        <w:rPr>
          <w:rFonts w:ascii="Tahoma" w:hAnsi="Tahoma" w:cs="Tahoma"/>
          <w:sz w:val="18"/>
          <w:szCs w:val="18"/>
        </w:rPr>
        <w:t xml:space="preserve">(4) Öğrencilerin uygulamalı derslere devamı zorunludur. Öğrencilerin yarıyıl/yılsonu ve bütünleme sınavlarına girebilmesi için en az </w:t>
      </w:r>
      <w:proofErr w:type="gramStart"/>
      <w:r w:rsidRPr="00D022CD">
        <w:rPr>
          <w:rFonts w:ascii="Tahoma" w:hAnsi="Tahoma" w:cs="Tahoma"/>
          <w:sz w:val="18"/>
          <w:szCs w:val="18"/>
        </w:rPr>
        <w:t>% 80</w:t>
      </w:r>
      <w:proofErr w:type="gramEnd"/>
      <w:r w:rsidRPr="00D022CD">
        <w:rPr>
          <w:rFonts w:ascii="Tahoma" w:hAnsi="Tahoma" w:cs="Tahoma"/>
          <w:sz w:val="18"/>
          <w:szCs w:val="18"/>
        </w:rPr>
        <w:t xml:space="preserve"> oranında uygulamalı derslere katılmış olması gerekir.</w:t>
      </w:r>
      <w:r w:rsidRPr="00D022CD">
        <w:rPr>
          <w:rFonts w:ascii="Calibri" w:hAnsi="Calibri"/>
          <w:b/>
          <w:sz w:val="24"/>
          <w:szCs w:val="24"/>
        </w:rPr>
        <w:t xml:space="preserve"> </w:t>
      </w:r>
      <w:r w:rsidRPr="00D022CD">
        <w:rPr>
          <w:rFonts w:ascii="Tahoma" w:hAnsi="Tahoma" w:cs="Tahoma"/>
          <w:sz w:val="18"/>
          <w:szCs w:val="18"/>
        </w:rPr>
        <w:t>Devamsızlığı %20’yi geçmeyen öğrenci devam etmediği uygulama sürelerini hazırlanan telafi programı uyarınca tamamlamak zorundadır.</w:t>
      </w:r>
      <w:r w:rsidRPr="00D022CD">
        <w:rPr>
          <w:rFonts w:ascii="Calibri" w:hAnsi="Calibri"/>
          <w:b/>
          <w:sz w:val="24"/>
          <w:szCs w:val="24"/>
        </w:rPr>
        <w:t xml:space="preserve"> </w:t>
      </w:r>
      <w:r w:rsidRPr="00D022CD">
        <w:rPr>
          <w:rFonts w:ascii="Tahoma" w:hAnsi="Tahoma" w:cs="Tahoma"/>
          <w:sz w:val="18"/>
          <w:szCs w:val="18"/>
        </w:rPr>
        <w:t>Uygulama süresinin %20’sinden fazlasına devam etmeyen öğrenci, başarısız sayılır.</w:t>
      </w:r>
      <w:r w:rsidRPr="00D022CD">
        <w:rPr>
          <w:rFonts w:ascii="Calibri" w:hAnsi="Calibri"/>
          <w:b/>
          <w:sz w:val="24"/>
          <w:szCs w:val="24"/>
        </w:rPr>
        <w:t xml:space="preserve"> </w:t>
      </w:r>
      <w:r w:rsidRPr="00D022CD">
        <w:rPr>
          <w:rFonts w:ascii="Tahoma" w:hAnsi="Tahoma" w:cs="Tahoma"/>
          <w:sz w:val="18"/>
          <w:szCs w:val="18"/>
        </w:rPr>
        <w:t>Bir dersin yarıyıl içi uygulamalarından</w:t>
      </w:r>
      <w:r w:rsidRPr="00D022CD">
        <w:rPr>
          <w:rFonts w:ascii="Tahoma" w:hAnsi="Tahoma" w:cs="Tahoma"/>
          <w:b/>
          <w:sz w:val="18"/>
          <w:szCs w:val="18"/>
        </w:rPr>
        <w:t xml:space="preserve"> </w:t>
      </w:r>
      <w:r w:rsidRPr="00D022CD">
        <w:rPr>
          <w:rFonts w:ascii="Tahoma" w:hAnsi="Tahoma" w:cs="Tahoma"/>
          <w:sz w:val="18"/>
          <w:szCs w:val="18"/>
        </w:rPr>
        <w:t>başarısız olan öğrenci bir sonraki öğretim yılının o dersin açıldığı yarıyılında o dersi teorik kısımları ile birlikte tümü ile tekrarlamak zorundadır.</w:t>
      </w:r>
      <w:r w:rsidRPr="00D022CD">
        <w:rPr>
          <w:rFonts w:ascii="Calibri" w:hAnsi="Calibri"/>
          <w:sz w:val="24"/>
          <w:szCs w:val="24"/>
        </w:rPr>
        <w:t xml:space="preserve"> </w:t>
      </w:r>
    </w:p>
    <w:p w14:paraId="5E81B874" w14:textId="77777777" w:rsidR="00E34148" w:rsidRPr="00D022CD" w:rsidRDefault="00E34148" w:rsidP="00E34148">
      <w:pPr>
        <w:pStyle w:val="Balk2"/>
        <w:rPr>
          <w:rFonts w:ascii="Calibri" w:hAnsi="Calibri"/>
          <w:b w:val="0"/>
          <w:sz w:val="24"/>
          <w:szCs w:val="24"/>
        </w:rPr>
      </w:pPr>
    </w:p>
    <w:p w14:paraId="3C2080AE" w14:textId="45F5675B" w:rsidR="00E34148" w:rsidRPr="00D022CD" w:rsidRDefault="00E34148" w:rsidP="00E34148">
      <w:pPr>
        <w:spacing w:after="0" w:line="240" w:lineRule="auto"/>
      </w:pPr>
    </w:p>
    <w:p w14:paraId="55D55564" w14:textId="77777777" w:rsidR="00E34148" w:rsidRPr="00D022CD" w:rsidRDefault="00E34148" w:rsidP="00E34148">
      <w:pPr>
        <w:pStyle w:val="NormalWeb"/>
        <w:shd w:val="clear" w:color="auto" w:fill="FFFFFF"/>
        <w:spacing w:before="0" w:beforeAutospacing="0" w:after="150" w:afterAutospacing="0" w:line="276" w:lineRule="auto"/>
        <w:jc w:val="center"/>
        <w:rPr>
          <w:rFonts w:ascii="Tahoma" w:hAnsi="Tahoma" w:cs="Tahoma"/>
          <w:sz w:val="18"/>
          <w:szCs w:val="18"/>
        </w:rPr>
      </w:pPr>
      <w:r w:rsidRPr="00D022CD">
        <w:rPr>
          <w:rStyle w:val="Gl"/>
          <w:rFonts w:ascii="Tahoma" w:hAnsi="Tahoma" w:cs="Tahoma"/>
          <w:sz w:val="18"/>
          <w:szCs w:val="18"/>
        </w:rPr>
        <w:t>DÖRDÜNCÜ BÖLÜM</w:t>
      </w:r>
    </w:p>
    <w:p w14:paraId="728AE738" w14:textId="64F58123" w:rsidR="00E34148" w:rsidRPr="00D022CD" w:rsidRDefault="00E34148" w:rsidP="00E34148">
      <w:pPr>
        <w:spacing w:after="0" w:line="240" w:lineRule="auto"/>
        <w:jc w:val="center"/>
        <w:rPr>
          <w:rStyle w:val="Gl"/>
          <w:rFonts w:ascii="Tahoma" w:hAnsi="Tahoma" w:cs="Tahoma"/>
          <w:sz w:val="18"/>
          <w:szCs w:val="18"/>
        </w:rPr>
      </w:pPr>
      <w:r w:rsidRPr="00D022CD">
        <w:rPr>
          <w:rStyle w:val="Gl"/>
          <w:rFonts w:ascii="Tahoma" w:hAnsi="Tahoma" w:cs="Tahoma"/>
          <w:sz w:val="18"/>
          <w:szCs w:val="18"/>
        </w:rPr>
        <w:t>Çeşitli ve Son Hükümler</w:t>
      </w:r>
    </w:p>
    <w:p w14:paraId="3968030B" w14:textId="664982FA" w:rsidR="00E34148" w:rsidRPr="00D022CD" w:rsidRDefault="00E34148" w:rsidP="00E34148">
      <w:pPr>
        <w:spacing w:after="0" w:line="240" w:lineRule="auto"/>
        <w:jc w:val="center"/>
      </w:pPr>
    </w:p>
    <w:p w14:paraId="714B9656" w14:textId="1404D764" w:rsidR="00E34148" w:rsidRPr="00D022CD" w:rsidRDefault="00E34148" w:rsidP="00E34148">
      <w:pPr>
        <w:pStyle w:val="NormalWeb"/>
        <w:shd w:val="clear" w:color="auto" w:fill="FFFFFF"/>
        <w:spacing w:before="0" w:beforeAutospacing="0" w:after="150" w:afterAutospacing="0" w:line="276" w:lineRule="auto"/>
        <w:rPr>
          <w:rFonts w:ascii="Tahoma" w:hAnsi="Tahoma" w:cs="Tahoma"/>
          <w:sz w:val="18"/>
          <w:szCs w:val="18"/>
        </w:rPr>
      </w:pPr>
      <w:r w:rsidRPr="00D022CD">
        <w:rPr>
          <w:rStyle w:val="Gl"/>
          <w:rFonts w:ascii="Tahoma" w:hAnsi="Tahoma" w:cs="Tahoma"/>
          <w:sz w:val="18"/>
          <w:szCs w:val="18"/>
        </w:rPr>
        <w:t>Uygulamalı eğitim kurumları ve kontenjanlar</w:t>
      </w:r>
    </w:p>
    <w:p w14:paraId="7BD350A8" w14:textId="6BC052FE" w:rsidR="00E34148" w:rsidRPr="00D022CD" w:rsidRDefault="00E34148"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Style w:val="Gl"/>
          <w:rFonts w:ascii="Tahoma" w:hAnsi="Tahoma" w:cs="Tahoma"/>
          <w:sz w:val="18"/>
          <w:szCs w:val="18"/>
        </w:rPr>
        <w:t>MADDE 1</w:t>
      </w:r>
      <w:r w:rsidR="00E32243" w:rsidRPr="00D022CD">
        <w:rPr>
          <w:rStyle w:val="Gl"/>
          <w:rFonts w:ascii="Tahoma" w:hAnsi="Tahoma" w:cs="Tahoma"/>
          <w:sz w:val="18"/>
          <w:szCs w:val="18"/>
        </w:rPr>
        <w:t>1</w:t>
      </w:r>
      <w:r w:rsidRPr="00D022CD">
        <w:rPr>
          <w:rStyle w:val="Gl"/>
          <w:rFonts w:ascii="Tahoma" w:hAnsi="Tahoma" w:cs="Tahoma"/>
          <w:sz w:val="18"/>
          <w:szCs w:val="18"/>
        </w:rPr>
        <w:t>- </w:t>
      </w:r>
      <w:r w:rsidRPr="00D022CD">
        <w:rPr>
          <w:rFonts w:ascii="Tahoma" w:hAnsi="Tahoma" w:cs="Tahoma"/>
          <w:sz w:val="18"/>
          <w:szCs w:val="18"/>
        </w:rPr>
        <w:t>(1) Öğrencilerin uygulamalı eğitim alacağı kurumlar, öğrencilerin programları ve öğrenim hedefleri doğrultusunda belirlenen kamu ve özel kurum ve kuruluşları arasından seçilir.</w:t>
      </w:r>
    </w:p>
    <w:p w14:paraId="74CA4120" w14:textId="01BE6AB5" w:rsidR="00E34148" w:rsidRPr="00D022CD" w:rsidRDefault="00E34148"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Fonts w:ascii="Tahoma" w:hAnsi="Tahoma" w:cs="Tahoma"/>
          <w:sz w:val="18"/>
          <w:szCs w:val="18"/>
        </w:rPr>
        <w:t>a) Fakülte lisans eğitim Komisyonu tarafından onay alınmamış kurumlarda uygulamalı eğitim yapılamaz.</w:t>
      </w:r>
    </w:p>
    <w:p w14:paraId="28C786D9" w14:textId="612ADBE4" w:rsidR="00E34148" w:rsidRPr="00D022CD" w:rsidRDefault="00E34148" w:rsidP="00394E55">
      <w:pPr>
        <w:spacing w:after="0" w:line="240" w:lineRule="auto"/>
        <w:rPr>
          <w:rFonts w:ascii="Tahoma" w:hAnsi="Tahoma" w:cs="Tahoma"/>
          <w:strike/>
          <w:sz w:val="18"/>
          <w:szCs w:val="18"/>
        </w:rPr>
      </w:pPr>
      <w:r w:rsidRPr="00D022CD">
        <w:rPr>
          <w:rFonts w:ascii="Tahoma" w:hAnsi="Tahoma" w:cs="Tahoma"/>
          <w:sz w:val="18"/>
          <w:szCs w:val="18"/>
        </w:rPr>
        <w:t xml:space="preserve">b) Uygulamalı eğitim için kabul edilebilecek öğrenci kontenjanları, kurumların eğitim ve uygulama durumları dikkate alınarak kurum yetkilisi, sorumlu öğretim elemanı ve Fakülte Lisans Eğitim Komisyonunun karşılıklı </w:t>
      </w:r>
      <w:proofErr w:type="gramStart"/>
      <w:r w:rsidRPr="00D022CD">
        <w:rPr>
          <w:rFonts w:ascii="Tahoma" w:hAnsi="Tahoma" w:cs="Tahoma"/>
          <w:sz w:val="18"/>
          <w:szCs w:val="18"/>
        </w:rPr>
        <w:t>işbirliği</w:t>
      </w:r>
      <w:proofErr w:type="gramEnd"/>
      <w:r w:rsidRPr="00D022CD">
        <w:rPr>
          <w:rFonts w:ascii="Tahoma" w:hAnsi="Tahoma" w:cs="Tahoma"/>
          <w:sz w:val="18"/>
          <w:szCs w:val="18"/>
        </w:rPr>
        <w:t xml:space="preserve"> ile tespit edilir</w:t>
      </w:r>
      <w:r w:rsidRPr="00D022CD">
        <w:rPr>
          <w:rFonts w:ascii="Tahoma" w:hAnsi="Tahoma" w:cs="Tahoma"/>
          <w:strike/>
          <w:sz w:val="18"/>
          <w:szCs w:val="18"/>
        </w:rPr>
        <w:t xml:space="preserve">. </w:t>
      </w:r>
    </w:p>
    <w:p w14:paraId="6713B756" w14:textId="7A6D3FDF" w:rsidR="00E34148" w:rsidRPr="00D022CD" w:rsidRDefault="00E34148" w:rsidP="00E34148">
      <w:pPr>
        <w:spacing w:after="0" w:line="240" w:lineRule="auto"/>
      </w:pPr>
    </w:p>
    <w:p w14:paraId="4AA75119" w14:textId="77777777" w:rsidR="00E34148" w:rsidRPr="00D022CD" w:rsidRDefault="00E34148"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Style w:val="Gl"/>
          <w:rFonts w:ascii="Tahoma" w:hAnsi="Tahoma" w:cs="Tahoma"/>
          <w:sz w:val="18"/>
          <w:szCs w:val="18"/>
        </w:rPr>
        <w:t>Önceki uygulamalı eğitimlerin tanınması</w:t>
      </w:r>
    </w:p>
    <w:p w14:paraId="0FDF07F3" w14:textId="7E379197" w:rsidR="00E34148" w:rsidRPr="00D022CD" w:rsidRDefault="00E34148"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Style w:val="Gl"/>
          <w:rFonts w:ascii="Tahoma" w:hAnsi="Tahoma" w:cs="Tahoma"/>
          <w:sz w:val="18"/>
          <w:szCs w:val="18"/>
        </w:rPr>
        <w:t xml:space="preserve">MADDE </w:t>
      </w:r>
      <w:r w:rsidR="00E32243" w:rsidRPr="00D022CD">
        <w:rPr>
          <w:rStyle w:val="Gl"/>
          <w:rFonts w:ascii="Tahoma" w:hAnsi="Tahoma" w:cs="Tahoma"/>
          <w:sz w:val="18"/>
          <w:szCs w:val="18"/>
        </w:rPr>
        <w:t>12</w:t>
      </w:r>
      <w:r w:rsidRPr="00D022CD">
        <w:rPr>
          <w:rStyle w:val="Gl"/>
          <w:rFonts w:ascii="Tahoma" w:hAnsi="Tahoma" w:cs="Tahoma"/>
          <w:sz w:val="18"/>
          <w:szCs w:val="18"/>
        </w:rPr>
        <w:t xml:space="preserve"> –</w:t>
      </w:r>
      <w:r w:rsidRPr="00D022CD">
        <w:rPr>
          <w:rFonts w:ascii="Tahoma" w:hAnsi="Tahoma" w:cs="Tahoma"/>
          <w:sz w:val="18"/>
          <w:szCs w:val="18"/>
        </w:rPr>
        <w:t xml:space="preserve"> (1) Yatay ve dikey geçiş yoluyla gelen öğrencilerin önceki eğitim kurumlarında yaptıkları </w:t>
      </w:r>
      <w:proofErr w:type="gramStart"/>
      <w:r w:rsidRPr="00D022CD">
        <w:rPr>
          <w:rFonts w:ascii="Tahoma" w:hAnsi="Tahoma" w:cs="Tahoma"/>
          <w:sz w:val="18"/>
          <w:szCs w:val="18"/>
        </w:rPr>
        <w:t>uygulamaların  geçerliliği</w:t>
      </w:r>
      <w:proofErr w:type="gramEnd"/>
      <w:r w:rsidRPr="00D022CD">
        <w:rPr>
          <w:rFonts w:ascii="Tahoma" w:hAnsi="Tahoma" w:cs="Tahoma"/>
          <w:sz w:val="18"/>
          <w:szCs w:val="18"/>
        </w:rPr>
        <w:t xml:space="preserve"> ilgili intibak komisyonu tarafından değerlendirilerek karara bağlanır.</w:t>
      </w:r>
    </w:p>
    <w:p w14:paraId="2CB92EB0" w14:textId="5740CF55" w:rsidR="00E34148" w:rsidRPr="00D022CD" w:rsidRDefault="00E34148" w:rsidP="00E34148">
      <w:pPr>
        <w:spacing w:after="0" w:line="240" w:lineRule="auto"/>
      </w:pPr>
    </w:p>
    <w:p w14:paraId="583FCA31" w14:textId="77777777" w:rsidR="00E34148" w:rsidRPr="00D022CD" w:rsidRDefault="00E34148"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Style w:val="Gl"/>
          <w:rFonts w:ascii="Tahoma" w:hAnsi="Tahoma" w:cs="Tahoma"/>
          <w:sz w:val="18"/>
          <w:szCs w:val="18"/>
        </w:rPr>
        <w:t>Sigorta primleri</w:t>
      </w:r>
    </w:p>
    <w:p w14:paraId="519455F0" w14:textId="05059102" w:rsidR="00E34148" w:rsidRPr="00D022CD" w:rsidRDefault="00E32243"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Style w:val="Gl"/>
          <w:rFonts w:ascii="Tahoma" w:hAnsi="Tahoma" w:cs="Tahoma"/>
          <w:sz w:val="18"/>
          <w:szCs w:val="18"/>
        </w:rPr>
        <w:t>MADDE 13 –</w:t>
      </w:r>
      <w:r w:rsidRPr="00D022CD">
        <w:rPr>
          <w:rFonts w:ascii="Tahoma" w:hAnsi="Tahoma" w:cs="Tahoma"/>
          <w:sz w:val="18"/>
          <w:szCs w:val="18"/>
        </w:rPr>
        <w:t xml:space="preserve"> (1) </w:t>
      </w:r>
      <w:r w:rsidR="00E34148" w:rsidRPr="00D022CD">
        <w:rPr>
          <w:rFonts w:ascii="Tahoma" w:hAnsi="Tahoma" w:cs="Tahoma"/>
          <w:sz w:val="18"/>
          <w:szCs w:val="18"/>
        </w:rPr>
        <w:t>Uygulamalı ders yapan öğrenciler 5510 sayılı Kanunun 6</w:t>
      </w:r>
      <w:r w:rsidR="000F59EE" w:rsidRPr="00D022CD">
        <w:rPr>
          <w:rFonts w:ascii="Tahoma" w:hAnsi="Tahoma" w:cs="Tahoma"/>
          <w:sz w:val="18"/>
          <w:szCs w:val="18"/>
        </w:rPr>
        <w:t>’</w:t>
      </w:r>
      <w:r w:rsidR="00E34148" w:rsidRPr="00D022CD">
        <w:rPr>
          <w:rFonts w:ascii="Tahoma" w:hAnsi="Tahoma" w:cs="Tahoma"/>
          <w:sz w:val="18"/>
          <w:szCs w:val="18"/>
        </w:rPr>
        <w:t>ncı maddesinin birinci fıkrasının (f) bendi kapsamında sigortalı sayılmazlar.</w:t>
      </w:r>
    </w:p>
    <w:p w14:paraId="328250D0" w14:textId="4C62F9E7" w:rsidR="00E34148" w:rsidRPr="00D022CD" w:rsidRDefault="00E34148" w:rsidP="00E34148">
      <w:pPr>
        <w:spacing w:after="0" w:line="240" w:lineRule="auto"/>
      </w:pPr>
    </w:p>
    <w:p w14:paraId="41367EB2" w14:textId="5015F5C3" w:rsidR="00E34148" w:rsidRPr="00D022CD" w:rsidRDefault="00E34148" w:rsidP="00E34148">
      <w:pPr>
        <w:pStyle w:val="NormalWeb"/>
        <w:shd w:val="clear" w:color="auto" w:fill="FFFFFF"/>
        <w:spacing w:before="0" w:beforeAutospacing="0" w:after="150" w:afterAutospacing="0" w:line="276" w:lineRule="auto"/>
        <w:jc w:val="both"/>
        <w:rPr>
          <w:rStyle w:val="Gl"/>
          <w:rFonts w:ascii="Tahoma" w:hAnsi="Tahoma" w:cs="Tahoma"/>
          <w:sz w:val="18"/>
          <w:szCs w:val="18"/>
        </w:rPr>
      </w:pPr>
      <w:r w:rsidRPr="00D022CD">
        <w:rPr>
          <w:rStyle w:val="Gl"/>
          <w:rFonts w:ascii="Tahoma" w:hAnsi="Tahoma" w:cs="Tahoma"/>
          <w:sz w:val="18"/>
          <w:szCs w:val="18"/>
        </w:rPr>
        <w:t>Öğrencilere ödenecek ücretler</w:t>
      </w:r>
    </w:p>
    <w:p w14:paraId="75820810" w14:textId="223CC2B0" w:rsidR="00A95BB4" w:rsidRPr="00D022CD" w:rsidRDefault="00AA78AB" w:rsidP="00E34148">
      <w:pPr>
        <w:pStyle w:val="NormalWeb"/>
        <w:shd w:val="clear" w:color="auto" w:fill="FFFFFF"/>
        <w:spacing w:before="0" w:beforeAutospacing="0" w:after="150" w:afterAutospacing="0" w:line="276" w:lineRule="auto"/>
        <w:jc w:val="both"/>
        <w:rPr>
          <w:rFonts w:ascii="Tahoma" w:hAnsi="Tahoma" w:cs="Tahoma"/>
          <w:strike/>
          <w:sz w:val="18"/>
          <w:szCs w:val="18"/>
        </w:rPr>
      </w:pPr>
      <w:r w:rsidRPr="00D022CD">
        <w:rPr>
          <w:rStyle w:val="Gl"/>
          <w:rFonts w:ascii="Tahoma" w:hAnsi="Tahoma" w:cs="Tahoma"/>
          <w:sz w:val="18"/>
          <w:szCs w:val="18"/>
        </w:rPr>
        <w:t>MADDE 14 –</w:t>
      </w:r>
      <w:r w:rsidRPr="00D022CD">
        <w:rPr>
          <w:rFonts w:ascii="Tahoma" w:hAnsi="Tahoma" w:cs="Tahoma"/>
          <w:sz w:val="18"/>
          <w:szCs w:val="18"/>
        </w:rPr>
        <w:t xml:space="preserve"> (1) Uygulamalı ders yapan öğrencilere </w:t>
      </w:r>
      <w:r w:rsidR="00A95BB4" w:rsidRPr="00D022CD">
        <w:rPr>
          <w:rFonts w:ascii="Tahoma" w:hAnsi="Tahoma" w:cs="Tahoma"/>
          <w:sz w:val="18"/>
          <w:szCs w:val="18"/>
        </w:rPr>
        <w:t xml:space="preserve">Yükseköğretimde Uygulamalı Eğitimler Çerçeve </w:t>
      </w:r>
      <w:proofErr w:type="spellStart"/>
      <w:r w:rsidR="00A95BB4" w:rsidRPr="00D022CD">
        <w:rPr>
          <w:rFonts w:ascii="Tahoma" w:hAnsi="Tahoma" w:cs="Tahoma"/>
          <w:sz w:val="18"/>
          <w:szCs w:val="18"/>
        </w:rPr>
        <w:t>Yönetmeliği"</w:t>
      </w:r>
      <w:r w:rsidRPr="00D022CD">
        <w:rPr>
          <w:rFonts w:ascii="Tahoma" w:hAnsi="Tahoma" w:cs="Tahoma"/>
          <w:sz w:val="18"/>
          <w:szCs w:val="18"/>
        </w:rPr>
        <w:t>nin</w:t>
      </w:r>
      <w:proofErr w:type="spellEnd"/>
      <w:r w:rsidRPr="00D022CD">
        <w:rPr>
          <w:rFonts w:ascii="Tahoma" w:hAnsi="Tahoma" w:cs="Tahoma"/>
          <w:sz w:val="18"/>
          <w:szCs w:val="18"/>
        </w:rPr>
        <w:t xml:space="preserve"> </w:t>
      </w:r>
      <w:proofErr w:type="gramStart"/>
      <w:r w:rsidRPr="00D022CD">
        <w:rPr>
          <w:rFonts w:ascii="Tahoma" w:hAnsi="Tahoma" w:cs="Tahoma"/>
          <w:sz w:val="18"/>
          <w:szCs w:val="18"/>
        </w:rPr>
        <w:t>14 üncü</w:t>
      </w:r>
      <w:proofErr w:type="gramEnd"/>
      <w:r w:rsidRPr="00D022CD">
        <w:rPr>
          <w:rFonts w:ascii="Tahoma" w:hAnsi="Tahoma" w:cs="Tahoma"/>
          <w:sz w:val="18"/>
          <w:szCs w:val="18"/>
        </w:rPr>
        <w:t xml:space="preserve"> maddesinin 4 üncü fıkrası kapsamında ücret ödenmez.</w:t>
      </w:r>
    </w:p>
    <w:p w14:paraId="11754F54" w14:textId="72B0506C" w:rsidR="00AA78AB" w:rsidRPr="00D022CD" w:rsidRDefault="00AA78AB" w:rsidP="00E34148">
      <w:pPr>
        <w:pStyle w:val="NormalWeb"/>
        <w:shd w:val="clear" w:color="auto" w:fill="FFFFFF"/>
        <w:spacing w:before="0" w:beforeAutospacing="0" w:after="150" w:afterAutospacing="0" w:line="276" w:lineRule="auto"/>
        <w:jc w:val="both"/>
        <w:rPr>
          <w:rStyle w:val="Gl"/>
          <w:rFonts w:ascii="Tahoma" w:hAnsi="Tahoma" w:cs="Tahoma"/>
          <w:sz w:val="18"/>
          <w:szCs w:val="18"/>
        </w:rPr>
      </w:pPr>
    </w:p>
    <w:p w14:paraId="710A2D27" w14:textId="4198B751" w:rsidR="000F59EE" w:rsidRPr="00D022CD" w:rsidRDefault="000F59EE" w:rsidP="00E34148">
      <w:pPr>
        <w:pStyle w:val="NormalWeb"/>
        <w:shd w:val="clear" w:color="auto" w:fill="FFFFFF"/>
        <w:spacing w:before="0" w:beforeAutospacing="0" w:after="150" w:afterAutospacing="0" w:line="276" w:lineRule="auto"/>
        <w:jc w:val="both"/>
        <w:rPr>
          <w:rStyle w:val="Gl"/>
          <w:rFonts w:ascii="Tahoma" w:hAnsi="Tahoma" w:cs="Tahoma"/>
          <w:sz w:val="18"/>
          <w:szCs w:val="18"/>
        </w:rPr>
      </w:pPr>
    </w:p>
    <w:p w14:paraId="1ABD841B" w14:textId="77777777" w:rsidR="000F59EE" w:rsidRPr="00D022CD" w:rsidRDefault="000F59EE" w:rsidP="00E34148">
      <w:pPr>
        <w:pStyle w:val="NormalWeb"/>
        <w:shd w:val="clear" w:color="auto" w:fill="FFFFFF"/>
        <w:spacing w:before="0" w:beforeAutospacing="0" w:after="150" w:afterAutospacing="0" w:line="276" w:lineRule="auto"/>
        <w:jc w:val="both"/>
        <w:rPr>
          <w:rStyle w:val="Gl"/>
          <w:rFonts w:ascii="Tahoma" w:hAnsi="Tahoma" w:cs="Tahoma"/>
          <w:sz w:val="18"/>
          <w:szCs w:val="18"/>
        </w:rPr>
      </w:pPr>
    </w:p>
    <w:p w14:paraId="112BFE70" w14:textId="77777777" w:rsidR="000F59EE" w:rsidRPr="00D022CD" w:rsidRDefault="000F59EE" w:rsidP="00E34148">
      <w:pPr>
        <w:pStyle w:val="NormalWeb"/>
        <w:shd w:val="clear" w:color="auto" w:fill="FFFFFF"/>
        <w:spacing w:before="0" w:beforeAutospacing="0" w:after="150" w:afterAutospacing="0" w:line="276" w:lineRule="auto"/>
        <w:jc w:val="both"/>
        <w:rPr>
          <w:rStyle w:val="Gl"/>
          <w:rFonts w:ascii="Tahoma" w:hAnsi="Tahoma" w:cs="Tahoma"/>
          <w:sz w:val="18"/>
          <w:szCs w:val="18"/>
        </w:rPr>
      </w:pPr>
    </w:p>
    <w:p w14:paraId="442F13E1" w14:textId="58FD88C8" w:rsidR="00E34148" w:rsidRPr="00D022CD" w:rsidRDefault="00E34148"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Style w:val="Gl"/>
          <w:rFonts w:ascii="Tahoma" w:hAnsi="Tahoma" w:cs="Tahoma"/>
          <w:sz w:val="18"/>
          <w:szCs w:val="18"/>
        </w:rPr>
        <w:t>Diğer hükümler</w:t>
      </w:r>
    </w:p>
    <w:p w14:paraId="5D1A6744" w14:textId="589AD5E9" w:rsidR="00E34148" w:rsidRPr="00D022CD" w:rsidRDefault="00E34148"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Style w:val="Gl"/>
          <w:rFonts w:ascii="Tahoma" w:hAnsi="Tahoma" w:cs="Tahoma"/>
          <w:sz w:val="18"/>
          <w:szCs w:val="18"/>
        </w:rPr>
        <w:t xml:space="preserve">MADDE </w:t>
      </w:r>
      <w:r w:rsidR="000F59EE" w:rsidRPr="00D022CD">
        <w:rPr>
          <w:rStyle w:val="Gl"/>
          <w:rFonts w:ascii="Tahoma" w:hAnsi="Tahoma" w:cs="Tahoma"/>
          <w:sz w:val="18"/>
          <w:szCs w:val="18"/>
        </w:rPr>
        <w:t>15</w:t>
      </w:r>
      <w:r w:rsidRPr="00D022CD">
        <w:rPr>
          <w:rStyle w:val="Gl"/>
          <w:rFonts w:ascii="Tahoma" w:hAnsi="Tahoma" w:cs="Tahoma"/>
          <w:sz w:val="18"/>
          <w:szCs w:val="18"/>
        </w:rPr>
        <w:t xml:space="preserve"> –</w:t>
      </w:r>
      <w:r w:rsidRPr="00D022CD">
        <w:rPr>
          <w:rFonts w:ascii="Tahoma" w:hAnsi="Tahoma" w:cs="Tahoma"/>
          <w:sz w:val="18"/>
          <w:szCs w:val="18"/>
        </w:rPr>
        <w:t xml:space="preserve"> (1) </w:t>
      </w:r>
      <w:r w:rsidR="00AD383D" w:rsidRPr="00B51150">
        <w:rPr>
          <w:rFonts w:ascii="Tahoma" w:hAnsi="Tahoma" w:cs="Tahoma"/>
          <w:sz w:val="18"/>
          <w:szCs w:val="18"/>
        </w:rPr>
        <w:t>Fakültemiz</w:t>
      </w:r>
      <w:r w:rsidR="00AD383D">
        <w:rPr>
          <w:rFonts w:ascii="Tahoma" w:hAnsi="Tahoma" w:cs="Tahoma"/>
          <w:sz w:val="18"/>
          <w:szCs w:val="18"/>
        </w:rPr>
        <w:t xml:space="preserve"> </w:t>
      </w:r>
      <w:r w:rsidRPr="00D022CD">
        <w:rPr>
          <w:rFonts w:ascii="Tahoma" w:hAnsi="Tahoma" w:cs="Tahoma"/>
          <w:sz w:val="18"/>
          <w:szCs w:val="18"/>
        </w:rPr>
        <w:t xml:space="preserve">yönetim kurulu kararı ile uygulamalı eğitimlere ilişkin usuller ile bu kapsamda kullanılacak uygulamalı eğitim dosyasını ve formları </w:t>
      </w:r>
      <w:r w:rsidR="00AD383D" w:rsidRPr="00B51150">
        <w:rPr>
          <w:rFonts w:ascii="Tahoma" w:hAnsi="Tahoma" w:cs="Tahoma"/>
          <w:sz w:val="18"/>
          <w:szCs w:val="18"/>
        </w:rPr>
        <w:t>Dokuz Eylül Üniversitesi Uygulamalı Eğitimler Yönergesi</w:t>
      </w:r>
      <w:bookmarkStart w:id="0" w:name="_GoBack"/>
      <w:bookmarkEnd w:id="0"/>
      <w:r w:rsidR="00AD383D">
        <w:rPr>
          <w:rFonts w:ascii="Tahoma" w:hAnsi="Tahoma" w:cs="Tahoma"/>
          <w:sz w:val="18"/>
          <w:szCs w:val="18"/>
        </w:rPr>
        <w:t xml:space="preserve"> </w:t>
      </w:r>
      <w:r w:rsidRPr="00D022CD">
        <w:rPr>
          <w:rFonts w:ascii="Tahoma" w:hAnsi="Tahoma" w:cs="Tahoma"/>
          <w:sz w:val="18"/>
          <w:szCs w:val="18"/>
        </w:rPr>
        <w:t>esaslarına uygun olarak belirler ve kendi resmî internet sitesinde yayımlar.</w:t>
      </w:r>
    </w:p>
    <w:p w14:paraId="3AFB350A" w14:textId="77777777" w:rsidR="000F59EE" w:rsidRPr="00D022CD" w:rsidRDefault="000F59EE" w:rsidP="00E34148">
      <w:pPr>
        <w:pStyle w:val="NormalWeb"/>
        <w:shd w:val="clear" w:color="auto" w:fill="FFFFFF"/>
        <w:spacing w:before="0" w:beforeAutospacing="0" w:after="150" w:afterAutospacing="0" w:line="276" w:lineRule="auto"/>
        <w:jc w:val="both"/>
        <w:rPr>
          <w:rFonts w:ascii="Tahoma" w:hAnsi="Tahoma" w:cs="Tahoma"/>
          <w:sz w:val="18"/>
          <w:szCs w:val="18"/>
        </w:rPr>
      </w:pPr>
    </w:p>
    <w:p w14:paraId="2D0E1E35" w14:textId="77777777" w:rsidR="00E34148" w:rsidRPr="00D022CD" w:rsidRDefault="00E34148"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Style w:val="Gl"/>
          <w:rFonts w:ascii="Tahoma" w:hAnsi="Tahoma" w:cs="Tahoma"/>
          <w:sz w:val="18"/>
          <w:szCs w:val="18"/>
        </w:rPr>
        <w:t>Mücbir sebep hali</w:t>
      </w:r>
    </w:p>
    <w:p w14:paraId="0AD1F54B" w14:textId="522EA662" w:rsidR="00E34148" w:rsidRPr="00D022CD" w:rsidRDefault="00E34148" w:rsidP="00E34148">
      <w:pPr>
        <w:spacing w:after="0" w:line="240" w:lineRule="auto"/>
        <w:rPr>
          <w:rFonts w:ascii="Tahoma" w:hAnsi="Tahoma" w:cs="Tahoma"/>
          <w:sz w:val="18"/>
          <w:szCs w:val="18"/>
        </w:rPr>
      </w:pPr>
      <w:r w:rsidRPr="00D022CD">
        <w:rPr>
          <w:rStyle w:val="Gl"/>
          <w:rFonts w:ascii="Tahoma" w:hAnsi="Tahoma" w:cs="Tahoma"/>
          <w:sz w:val="18"/>
          <w:szCs w:val="18"/>
        </w:rPr>
        <w:t xml:space="preserve">MADDE </w:t>
      </w:r>
      <w:r w:rsidR="000F59EE" w:rsidRPr="00D022CD">
        <w:rPr>
          <w:rStyle w:val="Gl"/>
          <w:rFonts w:ascii="Tahoma" w:hAnsi="Tahoma" w:cs="Tahoma"/>
          <w:sz w:val="18"/>
          <w:szCs w:val="18"/>
        </w:rPr>
        <w:t>16</w:t>
      </w:r>
      <w:r w:rsidRPr="00D022CD">
        <w:rPr>
          <w:rStyle w:val="Gl"/>
          <w:rFonts w:ascii="Tahoma" w:hAnsi="Tahoma" w:cs="Tahoma"/>
          <w:sz w:val="18"/>
          <w:szCs w:val="18"/>
        </w:rPr>
        <w:t xml:space="preserve"> –</w:t>
      </w:r>
      <w:r w:rsidRPr="00D022CD">
        <w:rPr>
          <w:rFonts w:ascii="Tahoma" w:hAnsi="Tahoma" w:cs="Tahoma"/>
          <w:sz w:val="18"/>
          <w:szCs w:val="18"/>
        </w:rPr>
        <w:t> (1) Deprem, yangın, su baskını benzeri doğal afetler, kanuni grev, lokavt, genel salgın hastalık, savaş, kısmi veya genel seferberlik ilanı ve benzeri mücbir sebep hallerinde uygulamalı eğitimlere ilişkin usul ve esaslar Yükseköğretim Kurulu tarafından belirlenir</w:t>
      </w:r>
      <w:r w:rsidR="000F59EE" w:rsidRPr="00D022CD">
        <w:rPr>
          <w:rFonts w:ascii="Tahoma" w:hAnsi="Tahoma" w:cs="Tahoma"/>
          <w:sz w:val="18"/>
          <w:szCs w:val="18"/>
        </w:rPr>
        <w:t>.</w:t>
      </w:r>
    </w:p>
    <w:p w14:paraId="62B1F110" w14:textId="77777777" w:rsidR="000F59EE" w:rsidRPr="00D022CD" w:rsidRDefault="000F59EE" w:rsidP="00E34148">
      <w:pPr>
        <w:spacing w:after="0" w:line="240" w:lineRule="auto"/>
        <w:rPr>
          <w:rFonts w:ascii="Tahoma" w:hAnsi="Tahoma" w:cs="Tahoma"/>
          <w:sz w:val="18"/>
          <w:szCs w:val="18"/>
        </w:rPr>
      </w:pPr>
    </w:p>
    <w:p w14:paraId="46B1DC74" w14:textId="30631FF7" w:rsidR="00E34148" w:rsidRPr="00D022CD" w:rsidRDefault="00E34148" w:rsidP="00E34148">
      <w:pPr>
        <w:spacing w:after="0" w:line="240" w:lineRule="auto"/>
      </w:pPr>
    </w:p>
    <w:p w14:paraId="1F605564" w14:textId="5EADB857" w:rsidR="00E34148" w:rsidRPr="00D022CD" w:rsidRDefault="00E34148"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Style w:val="Gl"/>
          <w:rFonts w:ascii="Tahoma" w:hAnsi="Tahoma" w:cs="Tahoma"/>
          <w:sz w:val="18"/>
          <w:szCs w:val="18"/>
        </w:rPr>
        <w:t>Hüküm bulunmayan haller</w:t>
      </w:r>
    </w:p>
    <w:p w14:paraId="65CE07B1" w14:textId="5ABA2644" w:rsidR="00E34148" w:rsidRPr="00D022CD" w:rsidRDefault="00E34148" w:rsidP="00E34148">
      <w:pPr>
        <w:spacing w:after="0" w:line="240" w:lineRule="auto"/>
        <w:rPr>
          <w:rFonts w:ascii="Tahoma" w:hAnsi="Tahoma" w:cs="Tahoma"/>
          <w:sz w:val="18"/>
          <w:szCs w:val="18"/>
        </w:rPr>
      </w:pPr>
      <w:r w:rsidRPr="00D022CD">
        <w:rPr>
          <w:rStyle w:val="Gl"/>
          <w:rFonts w:ascii="Tahoma" w:hAnsi="Tahoma" w:cs="Tahoma"/>
          <w:sz w:val="18"/>
          <w:szCs w:val="18"/>
        </w:rPr>
        <w:t xml:space="preserve">MADDE </w:t>
      </w:r>
      <w:r w:rsidR="000F59EE" w:rsidRPr="00D022CD">
        <w:rPr>
          <w:rStyle w:val="Gl"/>
          <w:rFonts w:ascii="Tahoma" w:hAnsi="Tahoma" w:cs="Tahoma"/>
          <w:sz w:val="18"/>
          <w:szCs w:val="18"/>
        </w:rPr>
        <w:t>17</w:t>
      </w:r>
      <w:r w:rsidRPr="00D022CD">
        <w:rPr>
          <w:rStyle w:val="Gl"/>
          <w:rFonts w:ascii="Tahoma" w:hAnsi="Tahoma" w:cs="Tahoma"/>
          <w:sz w:val="18"/>
          <w:szCs w:val="18"/>
        </w:rPr>
        <w:t xml:space="preserve"> –</w:t>
      </w:r>
      <w:r w:rsidRPr="00D022CD">
        <w:rPr>
          <w:rFonts w:ascii="Tahoma" w:hAnsi="Tahoma" w:cs="Tahoma"/>
          <w:sz w:val="18"/>
          <w:szCs w:val="18"/>
        </w:rPr>
        <w:t> (1) Bu Uygulama Esaslarında hüküm bulunmayan hallerde Yükseköğretimde Uygulamalı Eğitimler Çerçeve Yönetmeliği ile ilgili mevzuat hükümleri uygulanır</w:t>
      </w:r>
      <w:r w:rsidR="000B5AB2" w:rsidRPr="00D022CD">
        <w:rPr>
          <w:rFonts w:ascii="Tahoma" w:hAnsi="Tahoma" w:cs="Tahoma"/>
          <w:sz w:val="18"/>
          <w:szCs w:val="18"/>
        </w:rPr>
        <w:t>.</w:t>
      </w:r>
    </w:p>
    <w:p w14:paraId="35AD76FA" w14:textId="77777777" w:rsidR="000B5AB2" w:rsidRPr="00D022CD" w:rsidRDefault="000B5AB2" w:rsidP="00E34148">
      <w:pPr>
        <w:spacing w:after="0" w:line="240" w:lineRule="auto"/>
        <w:rPr>
          <w:rFonts w:ascii="Tahoma" w:hAnsi="Tahoma" w:cs="Tahoma"/>
          <w:sz w:val="18"/>
          <w:szCs w:val="18"/>
        </w:rPr>
      </w:pPr>
    </w:p>
    <w:p w14:paraId="2531CEAF" w14:textId="02D2C920" w:rsidR="00E34148" w:rsidRPr="00D022CD" w:rsidRDefault="00E34148" w:rsidP="00E34148">
      <w:pPr>
        <w:spacing w:after="0" w:line="240" w:lineRule="auto"/>
      </w:pPr>
    </w:p>
    <w:p w14:paraId="534ACC3A" w14:textId="77777777" w:rsidR="00E34148" w:rsidRPr="00D022CD" w:rsidRDefault="00E34148" w:rsidP="00E34148">
      <w:pPr>
        <w:pStyle w:val="NormalWeb"/>
        <w:shd w:val="clear" w:color="auto" w:fill="FFFFFF"/>
        <w:spacing w:before="0" w:beforeAutospacing="0" w:after="150" w:afterAutospacing="0" w:line="276" w:lineRule="auto"/>
        <w:jc w:val="both"/>
        <w:rPr>
          <w:rFonts w:ascii="Calibri" w:hAnsi="Calibri"/>
        </w:rPr>
      </w:pPr>
      <w:r w:rsidRPr="00D022CD">
        <w:rPr>
          <w:rStyle w:val="Gl"/>
          <w:rFonts w:ascii="Tahoma" w:hAnsi="Tahoma" w:cs="Tahoma"/>
          <w:sz w:val="18"/>
          <w:szCs w:val="18"/>
        </w:rPr>
        <w:t>Yürürlükten kaldırılan mevzuat</w:t>
      </w:r>
      <w:r w:rsidRPr="00D022CD">
        <w:rPr>
          <w:rFonts w:ascii="Calibri" w:hAnsi="Calibri"/>
        </w:rPr>
        <w:t xml:space="preserve"> </w:t>
      </w:r>
    </w:p>
    <w:p w14:paraId="6B7A70EB" w14:textId="64BEA0CF" w:rsidR="00E34148" w:rsidRPr="00D022CD" w:rsidRDefault="00E34148" w:rsidP="00E34148">
      <w:pPr>
        <w:spacing w:after="0" w:line="240" w:lineRule="auto"/>
        <w:rPr>
          <w:rFonts w:ascii="Tahoma" w:hAnsi="Tahoma" w:cs="Tahoma"/>
          <w:sz w:val="18"/>
          <w:szCs w:val="18"/>
        </w:rPr>
      </w:pPr>
      <w:r w:rsidRPr="00D022CD">
        <w:rPr>
          <w:rStyle w:val="Gl"/>
          <w:rFonts w:ascii="Tahoma" w:hAnsi="Tahoma" w:cs="Tahoma"/>
          <w:sz w:val="18"/>
          <w:szCs w:val="18"/>
        </w:rPr>
        <w:t xml:space="preserve">MADDE </w:t>
      </w:r>
      <w:r w:rsidR="000F59EE" w:rsidRPr="00D022CD">
        <w:rPr>
          <w:rStyle w:val="Gl"/>
          <w:rFonts w:ascii="Tahoma" w:hAnsi="Tahoma" w:cs="Tahoma"/>
          <w:sz w:val="18"/>
          <w:szCs w:val="18"/>
        </w:rPr>
        <w:t>18</w:t>
      </w:r>
      <w:r w:rsidRPr="00D022CD">
        <w:rPr>
          <w:rStyle w:val="Gl"/>
          <w:rFonts w:ascii="Tahoma" w:hAnsi="Tahoma" w:cs="Tahoma"/>
          <w:sz w:val="18"/>
          <w:szCs w:val="18"/>
        </w:rPr>
        <w:t xml:space="preserve"> – </w:t>
      </w:r>
      <w:r w:rsidRPr="00D022CD">
        <w:rPr>
          <w:rFonts w:ascii="Tahoma" w:hAnsi="Tahoma" w:cs="Tahoma"/>
          <w:sz w:val="18"/>
          <w:szCs w:val="18"/>
        </w:rPr>
        <w:t xml:space="preserve">(1) Dokuz Eylül Senatosunun </w:t>
      </w:r>
      <w:r w:rsidRPr="00D022CD">
        <w:rPr>
          <w:rFonts w:ascii="Calibri" w:hAnsi="Calibri"/>
          <w:sz w:val="18"/>
          <w:szCs w:val="18"/>
        </w:rPr>
        <w:t>24.07.2018 tarih ve 489/8</w:t>
      </w:r>
      <w:r w:rsidRPr="00D022CD">
        <w:rPr>
          <w:rFonts w:ascii="Calibri" w:hAnsi="Calibri"/>
        </w:rPr>
        <w:t xml:space="preserve"> </w:t>
      </w:r>
      <w:r w:rsidRPr="00D022CD">
        <w:rPr>
          <w:rFonts w:ascii="Tahoma" w:hAnsi="Tahoma" w:cs="Tahoma"/>
          <w:sz w:val="18"/>
          <w:szCs w:val="18"/>
        </w:rPr>
        <w:t>sayılı kararı ile kabul edilen Dokuz Eylül Üniversitesi Hemşirelik Fakültesi Uygulama Yönergesi yürürlükten kaldırılmıştır</w:t>
      </w:r>
      <w:r w:rsidR="000B5AB2" w:rsidRPr="00D022CD">
        <w:rPr>
          <w:rFonts w:ascii="Tahoma" w:hAnsi="Tahoma" w:cs="Tahoma"/>
          <w:sz w:val="18"/>
          <w:szCs w:val="18"/>
        </w:rPr>
        <w:t>.</w:t>
      </w:r>
    </w:p>
    <w:p w14:paraId="002C1632" w14:textId="77777777" w:rsidR="000B5AB2" w:rsidRPr="00D022CD" w:rsidRDefault="000B5AB2" w:rsidP="00E34148">
      <w:pPr>
        <w:spacing w:after="0" w:line="240" w:lineRule="auto"/>
        <w:rPr>
          <w:rFonts w:ascii="Tahoma" w:hAnsi="Tahoma" w:cs="Tahoma"/>
          <w:sz w:val="18"/>
          <w:szCs w:val="18"/>
        </w:rPr>
      </w:pPr>
    </w:p>
    <w:p w14:paraId="2A63064D" w14:textId="33F57C62" w:rsidR="00E34148" w:rsidRPr="00D022CD" w:rsidRDefault="00E34148" w:rsidP="00E34148">
      <w:pPr>
        <w:spacing w:after="0" w:line="240" w:lineRule="auto"/>
      </w:pPr>
    </w:p>
    <w:p w14:paraId="15D04C76" w14:textId="77777777" w:rsidR="00E34148" w:rsidRPr="00D022CD" w:rsidRDefault="00E34148" w:rsidP="00E34148">
      <w:pPr>
        <w:pStyle w:val="NormalWeb"/>
        <w:shd w:val="clear" w:color="auto" w:fill="FFFFFF"/>
        <w:spacing w:before="0" w:beforeAutospacing="0" w:after="150" w:afterAutospacing="0" w:line="276" w:lineRule="auto"/>
        <w:jc w:val="both"/>
        <w:rPr>
          <w:rFonts w:ascii="Tahoma" w:hAnsi="Tahoma" w:cs="Tahoma"/>
          <w:sz w:val="18"/>
          <w:szCs w:val="18"/>
        </w:rPr>
      </w:pPr>
      <w:r w:rsidRPr="00D022CD">
        <w:rPr>
          <w:rStyle w:val="Gl"/>
          <w:rFonts w:ascii="Tahoma" w:hAnsi="Tahoma" w:cs="Tahoma"/>
          <w:sz w:val="18"/>
          <w:szCs w:val="18"/>
        </w:rPr>
        <w:t>Yürürlük</w:t>
      </w:r>
    </w:p>
    <w:p w14:paraId="6BB18F38" w14:textId="091DFDF2" w:rsidR="00E34148" w:rsidRPr="00D022CD" w:rsidRDefault="00E34148" w:rsidP="00E34148">
      <w:pPr>
        <w:spacing w:after="0" w:line="240" w:lineRule="auto"/>
        <w:rPr>
          <w:rFonts w:ascii="Tahoma" w:hAnsi="Tahoma" w:cs="Tahoma"/>
          <w:sz w:val="18"/>
          <w:szCs w:val="18"/>
        </w:rPr>
      </w:pPr>
      <w:r w:rsidRPr="00D022CD">
        <w:rPr>
          <w:rStyle w:val="Gl"/>
          <w:rFonts w:ascii="Tahoma" w:hAnsi="Tahoma" w:cs="Tahoma"/>
          <w:sz w:val="18"/>
          <w:szCs w:val="18"/>
        </w:rPr>
        <w:t xml:space="preserve">MADDE </w:t>
      </w:r>
      <w:r w:rsidR="000F59EE" w:rsidRPr="00D022CD">
        <w:rPr>
          <w:rStyle w:val="Gl"/>
          <w:rFonts w:ascii="Tahoma" w:hAnsi="Tahoma" w:cs="Tahoma"/>
          <w:sz w:val="18"/>
          <w:szCs w:val="18"/>
        </w:rPr>
        <w:t>19</w:t>
      </w:r>
      <w:r w:rsidRPr="00D022CD">
        <w:rPr>
          <w:rStyle w:val="Gl"/>
          <w:rFonts w:ascii="Tahoma" w:hAnsi="Tahoma" w:cs="Tahoma"/>
          <w:sz w:val="18"/>
          <w:szCs w:val="18"/>
        </w:rPr>
        <w:t xml:space="preserve"> –</w:t>
      </w:r>
      <w:r w:rsidRPr="00D022CD">
        <w:rPr>
          <w:rFonts w:ascii="Tahoma" w:hAnsi="Tahoma" w:cs="Tahoma"/>
          <w:sz w:val="18"/>
          <w:szCs w:val="18"/>
        </w:rPr>
        <w:t xml:space="preserve"> (1) Bu </w:t>
      </w:r>
      <w:r w:rsidR="00087B1C" w:rsidRPr="00D022CD">
        <w:rPr>
          <w:rFonts w:ascii="Tahoma" w:hAnsi="Tahoma" w:cs="Tahoma"/>
          <w:sz w:val="18"/>
          <w:szCs w:val="18"/>
        </w:rPr>
        <w:t>usul ve esaslar</w:t>
      </w:r>
      <w:r w:rsidRPr="00D022CD">
        <w:rPr>
          <w:rFonts w:ascii="Tahoma" w:hAnsi="Tahoma" w:cs="Tahoma"/>
          <w:sz w:val="18"/>
          <w:szCs w:val="18"/>
        </w:rPr>
        <w:t xml:space="preserve"> 2022-2023 eğitim ve öğretim yılı güz döneminde yürürlüğe girer</w:t>
      </w:r>
      <w:r w:rsidR="000B5AB2" w:rsidRPr="00D022CD">
        <w:rPr>
          <w:rFonts w:ascii="Tahoma" w:hAnsi="Tahoma" w:cs="Tahoma"/>
          <w:sz w:val="18"/>
          <w:szCs w:val="18"/>
        </w:rPr>
        <w:t>.</w:t>
      </w:r>
    </w:p>
    <w:p w14:paraId="5EA3E3D6" w14:textId="77777777" w:rsidR="000B5AB2" w:rsidRPr="00D022CD" w:rsidRDefault="000B5AB2" w:rsidP="00E34148">
      <w:pPr>
        <w:spacing w:after="0" w:line="240" w:lineRule="auto"/>
        <w:rPr>
          <w:rFonts w:ascii="Tahoma" w:hAnsi="Tahoma" w:cs="Tahoma"/>
          <w:sz w:val="18"/>
          <w:szCs w:val="18"/>
        </w:rPr>
      </w:pPr>
    </w:p>
    <w:p w14:paraId="46305D5E" w14:textId="487AA954" w:rsidR="00E34148" w:rsidRPr="00D022CD" w:rsidRDefault="00E34148" w:rsidP="00E34148">
      <w:pPr>
        <w:spacing w:after="0" w:line="240" w:lineRule="auto"/>
      </w:pPr>
    </w:p>
    <w:p w14:paraId="24BECE9D" w14:textId="28167685" w:rsidR="00E34148" w:rsidRPr="00D022CD" w:rsidRDefault="009C66CA" w:rsidP="00E34148">
      <w:pPr>
        <w:spacing w:after="0" w:line="240" w:lineRule="auto"/>
      </w:pPr>
      <w:r w:rsidRPr="00D022CD">
        <w:rPr>
          <w:rStyle w:val="Gl"/>
          <w:rFonts w:ascii="Tahoma" w:hAnsi="Tahoma" w:cs="Tahoma"/>
          <w:sz w:val="18"/>
          <w:szCs w:val="18"/>
        </w:rPr>
        <w:t xml:space="preserve">MADDE </w:t>
      </w:r>
      <w:r w:rsidR="000F59EE" w:rsidRPr="00D022CD">
        <w:rPr>
          <w:rStyle w:val="Gl"/>
          <w:rFonts w:ascii="Tahoma" w:hAnsi="Tahoma" w:cs="Tahoma"/>
          <w:sz w:val="18"/>
          <w:szCs w:val="18"/>
        </w:rPr>
        <w:t>20</w:t>
      </w:r>
      <w:r w:rsidRPr="00D022CD">
        <w:rPr>
          <w:rStyle w:val="Gl"/>
          <w:rFonts w:ascii="Tahoma" w:hAnsi="Tahoma" w:cs="Tahoma"/>
          <w:sz w:val="18"/>
          <w:szCs w:val="18"/>
        </w:rPr>
        <w:t xml:space="preserve"> –</w:t>
      </w:r>
      <w:r w:rsidRPr="00D022CD">
        <w:rPr>
          <w:rFonts w:ascii="Tahoma" w:hAnsi="Tahoma" w:cs="Tahoma"/>
          <w:sz w:val="18"/>
          <w:szCs w:val="18"/>
        </w:rPr>
        <w:t xml:space="preserve"> (1) Bu </w:t>
      </w:r>
      <w:r w:rsidR="00087B1C" w:rsidRPr="00D022CD">
        <w:rPr>
          <w:rFonts w:ascii="Tahoma" w:hAnsi="Tahoma" w:cs="Tahoma"/>
          <w:sz w:val="18"/>
          <w:szCs w:val="18"/>
        </w:rPr>
        <w:t>usul ve esasların</w:t>
      </w:r>
      <w:r w:rsidRPr="00D022CD">
        <w:rPr>
          <w:rFonts w:ascii="Tahoma" w:hAnsi="Tahoma" w:cs="Tahoma"/>
          <w:sz w:val="18"/>
          <w:szCs w:val="18"/>
        </w:rPr>
        <w:t xml:space="preserve"> hükümlerini Dokuz Eylül Üniversitesi Hemşirelik Fakültesi Dekanı yürütür.</w:t>
      </w:r>
    </w:p>
    <w:sectPr w:rsidR="00E34148" w:rsidRPr="00D022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50146"/>
    <w:multiLevelType w:val="hybridMultilevel"/>
    <w:tmpl w:val="0F02079A"/>
    <w:lvl w:ilvl="0" w:tplc="11901332">
      <w:start w:val="1"/>
      <w:numFmt w:val="lowerLetter"/>
      <w:lvlText w:val="%1)"/>
      <w:lvlJc w:val="left"/>
      <w:pPr>
        <w:ind w:left="1182" w:hanging="360"/>
      </w:pPr>
      <w:rPr>
        <w:rFonts w:ascii="Tahoma" w:eastAsia="Times New Roman" w:hAnsi="Tahoma" w:cs="Tahoma" w:hint="default"/>
        <w:b w:val="0"/>
        <w:color w:val="00B050"/>
        <w:sz w:val="18"/>
        <w:szCs w:val="18"/>
      </w:rPr>
    </w:lvl>
    <w:lvl w:ilvl="1" w:tplc="42564C04">
      <w:start w:val="1"/>
      <w:numFmt w:val="bullet"/>
      <w:lvlText w:val="•"/>
      <w:lvlJc w:val="left"/>
      <w:pPr>
        <w:ind w:left="1994" w:hanging="360"/>
      </w:pPr>
      <w:rPr>
        <w:rFonts w:hint="default"/>
      </w:rPr>
    </w:lvl>
    <w:lvl w:ilvl="2" w:tplc="840A0EC4">
      <w:start w:val="1"/>
      <w:numFmt w:val="bullet"/>
      <w:lvlText w:val="•"/>
      <w:lvlJc w:val="left"/>
      <w:pPr>
        <w:ind w:left="2806" w:hanging="360"/>
      </w:pPr>
      <w:rPr>
        <w:rFonts w:hint="default"/>
      </w:rPr>
    </w:lvl>
    <w:lvl w:ilvl="3" w:tplc="EA44B584">
      <w:start w:val="1"/>
      <w:numFmt w:val="bullet"/>
      <w:lvlText w:val="•"/>
      <w:lvlJc w:val="left"/>
      <w:pPr>
        <w:ind w:left="3619" w:hanging="360"/>
      </w:pPr>
      <w:rPr>
        <w:rFonts w:hint="default"/>
      </w:rPr>
    </w:lvl>
    <w:lvl w:ilvl="4" w:tplc="391AF2AC">
      <w:start w:val="1"/>
      <w:numFmt w:val="bullet"/>
      <w:lvlText w:val="•"/>
      <w:lvlJc w:val="left"/>
      <w:pPr>
        <w:ind w:left="4431" w:hanging="360"/>
      </w:pPr>
      <w:rPr>
        <w:rFonts w:hint="default"/>
      </w:rPr>
    </w:lvl>
    <w:lvl w:ilvl="5" w:tplc="4DDEAE94">
      <w:start w:val="1"/>
      <w:numFmt w:val="bullet"/>
      <w:lvlText w:val="•"/>
      <w:lvlJc w:val="left"/>
      <w:pPr>
        <w:ind w:left="5244" w:hanging="360"/>
      </w:pPr>
      <w:rPr>
        <w:rFonts w:hint="default"/>
      </w:rPr>
    </w:lvl>
    <w:lvl w:ilvl="6" w:tplc="03DC7D50">
      <w:start w:val="1"/>
      <w:numFmt w:val="bullet"/>
      <w:lvlText w:val="•"/>
      <w:lvlJc w:val="left"/>
      <w:pPr>
        <w:ind w:left="6056" w:hanging="360"/>
      </w:pPr>
      <w:rPr>
        <w:rFonts w:hint="default"/>
      </w:rPr>
    </w:lvl>
    <w:lvl w:ilvl="7" w:tplc="CD7E13D2">
      <w:start w:val="1"/>
      <w:numFmt w:val="bullet"/>
      <w:lvlText w:val="•"/>
      <w:lvlJc w:val="left"/>
      <w:pPr>
        <w:ind w:left="6869" w:hanging="360"/>
      </w:pPr>
      <w:rPr>
        <w:rFonts w:hint="default"/>
      </w:rPr>
    </w:lvl>
    <w:lvl w:ilvl="8" w:tplc="B7BACEA6">
      <w:start w:val="1"/>
      <w:numFmt w:val="bullet"/>
      <w:lvlText w:val="•"/>
      <w:lvlJc w:val="left"/>
      <w:pPr>
        <w:ind w:left="768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CB7"/>
    <w:rsid w:val="00087B1C"/>
    <w:rsid w:val="000B5AB2"/>
    <w:rsid w:val="000C5866"/>
    <w:rsid w:val="000F59EE"/>
    <w:rsid w:val="00160518"/>
    <w:rsid w:val="00394E55"/>
    <w:rsid w:val="0050143C"/>
    <w:rsid w:val="006919AF"/>
    <w:rsid w:val="009C66CA"/>
    <w:rsid w:val="00A95BB4"/>
    <w:rsid w:val="00AA78AB"/>
    <w:rsid w:val="00AD383D"/>
    <w:rsid w:val="00B06D1A"/>
    <w:rsid w:val="00B51150"/>
    <w:rsid w:val="00D022CD"/>
    <w:rsid w:val="00D505BC"/>
    <w:rsid w:val="00DD2CB7"/>
    <w:rsid w:val="00E32243"/>
    <w:rsid w:val="00E34148"/>
    <w:rsid w:val="00EB63F5"/>
    <w:rsid w:val="00FD56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D24D"/>
  <w15:chartTrackingRefBased/>
  <w15:docId w15:val="{A92DFE24-7363-4D80-8EFE-1BFC21D4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next w:val="Normal"/>
    <w:link w:val="Balk2Char"/>
    <w:qFormat/>
    <w:rsid w:val="00E34148"/>
    <w:pPr>
      <w:keepNext/>
      <w:spacing w:after="0" w:line="240" w:lineRule="auto"/>
      <w:jc w:val="both"/>
      <w:outlineLvl w:val="1"/>
    </w:pPr>
    <w:rPr>
      <w:rFonts w:ascii="Times New Roman" w:eastAsia="Times New Roman" w:hAnsi="Times New Roman" w:cs="Times New Roman"/>
      <w:b/>
      <w:sz w:val="28"/>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06D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6D1A"/>
    <w:rPr>
      <w:b/>
      <w:bCs/>
    </w:rPr>
  </w:style>
  <w:style w:type="paragraph" w:styleId="GvdeMetni">
    <w:name w:val="Body Text"/>
    <w:basedOn w:val="Normal"/>
    <w:link w:val="GvdeMetniChar"/>
    <w:rsid w:val="00E34148"/>
    <w:pPr>
      <w:spacing w:after="0" w:line="240" w:lineRule="auto"/>
      <w:jc w:val="both"/>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rsid w:val="00E34148"/>
    <w:rPr>
      <w:rFonts w:ascii="Times New Roman" w:eastAsia="Times New Roman" w:hAnsi="Times New Roman" w:cs="Times New Roman"/>
      <w:sz w:val="28"/>
      <w:szCs w:val="20"/>
      <w:lang w:eastAsia="tr-TR"/>
    </w:rPr>
  </w:style>
  <w:style w:type="paragraph" w:styleId="ListeParagraf">
    <w:name w:val="List Paragraph"/>
    <w:basedOn w:val="Normal"/>
    <w:uiPriority w:val="34"/>
    <w:qFormat/>
    <w:rsid w:val="00E34148"/>
    <w:pPr>
      <w:ind w:left="720"/>
      <w:contextualSpacing/>
    </w:pPr>
  </w:style>
  <w:style w:type="character" w:customStyle="1" w:styleId="Balk2Char">
    <w:name w:val="Başlık 2 Char"/>
    <w:basedOn w:val="VarsaylanParagrafYazTipi"/>
    <w:link w:val="Balk2"/>
    <w:rsid w:val="00E34148"/>
    <w:rPr>
      <w:rFonts w:ascii="Times New Roman" w:eastAsia="Times New Roman" w:hAnsi="Times New Roman" w:cs="Times New Roman"/>
      <w:b/>
      <w:sz w:val="28"/>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5</Pages>
  <Words>1893</Words>
  <Characters>10791</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Dokuz Eylül Üniversitesi</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Kübra Özgen</dc:creator>
  <cp:keywords/>
  <dc:description/>
  <cp:lastModifiedBy>Kübra Özgen</cp:lastModifiedBy>
  <cp:revision>14</cp:revision>
  <cp:lastPrinted>2022-05-18T11:31:00Z</cp:lastPrinted>
  <dcterms:created xsi:type="dcterms:W3CDTF">2022-05-18T09:03:00Z</dcterms:created>
  <dcterms:modified xsi:type="dcterms:W3CDTF">2022-05-25T06:17:00Z</dcterms:modified>
</cp:coreProperties>
</file>