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FD" w:rsidRDefault="005607FD" w:rsidP="009457A4">
      <w:pPr>
        <w:pStyle w:val="Defaul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b/>
          <w:color w:val="FF0000"/>
          <w:sz w:val="20"/>
          <w:szCs w:val="20"/>
        </w:rPr>
      </w:pPr>
    </w:p>
    <w:p w:rsidR="00712ABE" w:rsidRPr="001E1104" w:rsidRDefault="00712ABE" w:rsidP="009457A4">
      <w:pPr>
        <w:pStyle w:val="Defaul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b/>
          <w:color w:val="FF0000"/>
          <w:sz w:val="20"/>
          <w:szCs w:val="20"/>
        </w:rPr>
      </w:pPr>
      <w:r w:rsidRPr="001E1104">
        <w:rPr>
          <w:rFonts w:asciiTheme="minorHAnsi" w:hAnsiTheme="minorHAnsi"/>
          <w:b/>
          <w:color w:val="FF0000"/>
          <w:sz w:val="20"/>
          <w:szCs w:val="20"/>
        </w:rPr>
        <w:t>DOKUZ EYLÜL ÜNİVERSİTESİ</w:t>
      </w:r>
    </w:p>
    <w:p w:rsidR="00712ABE" w:rsidRPr="001543EA" w:rsidRDefault="00712ABE" w:rsidP="009457A4">
      <w:pPr>
        <w:pStyle w:val="Defaul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b/>
          <w:color w:val="FF0000"/>
        </w:rPr>
      </w:pPr>
      <w:r w:rsidRPr="001543EA">
        <w:rPr>
          <w:rFonts w:asciiTheme="minorHAnsi" w:hAnsiTheme="minorHAnsi"/>
          <w:b/>
          <w:color w:val="FF0000"/>
        </w:rPr>
        <w:t>HEMŞİRELİK FAKÜLTESİ</w:t>
      </w:r>
    </w:p>
    <w:p w:rsidR="00712ABE" w:rsidRDefault="00AE0B9B" w:rsidP="009457A4">
      <w:pPr>
        <w:pStyle w:val="Defaul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b/>
          <w:color w:val="FF0000"/>
        </w:rPr>
      </w:pPr>
      <w:r>
        <w:rPr>
          <w:rFonts w:asciiTheme="minorHAnsi" w:hAnsiTheme="minorHAnsi"/>
          <w:b/>
          <w:color w:val="FF0000"/>
        </w:rPr>
        <w:t>2019-2020</w:t>
      </w:r>
      <w:r w:rsidR="00712ABE" w:rsidRPr="001543EA">
        <w:rPr>
          <w:rFonts w:asciiTheme="minorHAnsi" w:hAnsiTheme="minorHAnsi"/>
          <w:b/>
          <w:color w:val="FF0000"/>
        </w:rPr>
        <w:t xml:space="preserve"> EĞİTİM-ÖĞRETİM YILI GÜZ YARIYILI </w:t>
      </w:r>
      <w:r w:rsidR="005607FD">
        <w:rPr>
          <w:rFonts w:asciiTheme="minorHAnsi" w:hAnsiTheme="minorHAnsi"/>
          <w:b/>
          <w:color w:val="FF0000"/>
        </w:rPr>
        <w:t xml:space="preserve">MERKEZİ YERLEŞTİRME PUANI İLE </w:t>
      </w:r>
      <w:r w:rsidR="00712ABE" w:rsidRPr="001543EA">
        <w:rPr>
          <w:rFonts w:asciiTheme="minorHAnsi" w:hAnsiTheme="minorHAnsi"/>
          <w:b/>
          <w:color w:val="FF0000"/>
        </w:rPr>
        <w:t xml:space="preserve">YATAY GEÇİŞ İŞLEMLERİ </w:t>
      </w:r>
    </w:p>
    <w:p w:rsidR="005607FD" w:rsidRPr="001543EA" w:rsidRDefault="005607FD" w:rsidP="009457A4">
      <w:pPr>
        <w:pStyle w:val="Default"/>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b/>
        </w:rPr>
      </w:pPr>
    </w:p>
    <w:p w:rsidR="00886340" w:rsidRDefault="00886340" w:rsidP="00712ABE">
      <w:pPr>
        <w:spacing w:after="0" w:line="240" w:lineRule="auto"/>
        <w:jc w:val="both"/>
        <w:rPr>
          <w:rFonts w:cs="Times New Roman"/>
          <w:color w:val="0070C0"/>
          <w:sz w:val="24"/>
          <w:szCs w:val="24"/>
        </w:rPr>
      </w:pPr>
    </w:p>
    <w:p w:rsidR="009457A4"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imes New Roman"/>
          <w:color w:val="0070C0"/>
          <w:sz w:val="24"/>
          <w:szCs w:val="24"/>
        </w:rPr>
      </w:pPr>
    </w:p>
    <w:p w:rsidR="00513552"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Pr>
          <w:rFonts w:asciiTheme="minorHAnsi" w:hAnsiTheme="minorHAnsi"/>
          <w:b/>
        </w:rPr>
        <w:t>Başvuru Tarihleri</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B30955">
        <w:rPr>
          <w:rFonts w:asciiTheme="minorHAnsi" w:hAnsiTheme="minorHAnsi"/>
        </w:rPr>
        <w:t>01.08.201</w:t>
      </w:r>
      <w:r w:rsidR="00996198">
        <w:rPr>
          <w:rFonts w:asciiTheme="minorHAnsi" w:hAnsiTheme="minorHAnsi"/>
        </w:rPr>
        <w:t>9</w:t>
      </w:r>
      <w:r w:rsidR="00B30955">
        <w:rPr>
          <w:rFonts w:asciiTheme="minorHAnsi" w:hAnsiTheme="minorHAnsi"/>
        </w:rPr>
        <w:t xml:space="preserve"> – 15.08.201</w:t>
      </w:r>
      <w:r w:rsidR="00996198">
        <w:rPr>
          <w:rFonts w:asciiTheme="minorHAnsi" w:hAnsiTheme="minorHAnsi"/>
        </w:rPr>
        <w:t>9</w:t>
      </w:r>
      <w:r>
        <w:rPr>
          <w:rFonts w:asciiTheme="minorHAnsi" w:hAnsiTheme="minorHAnsi"/>
        </w:rPr>
        <w:t xml:space="preserve">  </w:t>
      </w:r>
    </w:p>
    <w:p w:rsidR="00513552"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sidRPr="00886340">
        <w:rPr>
          <w:rFonts w:asciiTheme="minorHAnsi" w:hAnsiTheme="minorHAnsi"/>
          <w:b/>
        </w:rPr>
        <w:t>Başvuru Değerlendirme Tarihleri</w:t>
      </w:r>
      <w:r>
        <w:rPr>
          <w:rFonts w:asciiTheme="minorHAnsi" w:hAnsiTheme="minorHAnsi"/>
        </w:rPr>
        <w:t xml:space="preserve"> </w:t>
      </w:r>
      <w:r>
        <w:rPr>
          <w:rFonts w:asciiTheme="minorHAnsi" w:hAnsiTheme="minorHAnsi"/>
        </w:rPr>
        <w:tab/>
      </w:r>
      <w:r>
        <w:rPr>
          <w:rFonts w:asciiTheme="minorHAnsi" w:hAnsiTheme="minorHAnsi"/>
        </w:rPr>
        <w:tab/>
        <w:t xml:space="preserve">: </w:t>
      </w:r>
      <w:r w:rsidR="00996198">
        <w:rPr>
          <w:rFonts w:asciiTheme="minorHAnsi" w:hAnsiTheme="minorHAnsi"/>
        </w:rPr>
        <w:t>21</w:t>
      </w:r>
      <w:r w:rsidR="00B30955">
        <w:rPr>
          <w:rFonts w:asciiTheme="minorHAnsi" w:hAnsiTheme="minorHAnsi"/>
        </w:rPr>
        <w:t>.08.</w:t>
      </w:r>
      <w:r w:rsidR="00996198">
        <w:rPr>
          <w:rFonts w:asciiTheme="minorHAnsi" w:hAnsiTheme="minorHAnsi"/>
        </w:rPr>
        <w:t>2019</w:t>
      </w:r>
    </w:p>
    <w:p w:rsidR="00513552"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sidRPr="00886340">
        <w:rPr>
          <w:rFonts w:asciiTheme="minorHAnsi" w:hAnsiTheme="minorHAnsi"/>
          <w:b/>
        </w:rPr>
        <w:t>Başvuru Sonuçlarının İlanı</w:t>
      </w:r>
      <w:r>
        <w:rPr>
          <w:rFonts w:asciiTheme="minorHAnsi" w:hAnsiTheme="minorHAnsi"/>
        </w:rPr>
        <w:tab/>
      </w:r>
      <w:r>
        <w:rPr>
          <w:rFonts w:asciiTheme="minorHAnsi" w:hAnsiTheme="minorHAnsi"/>
        </w:rPr>
        <w:tab/>
      </w:r>
      <w:r>
        <w:rPr>
          <w:rFonts w:asciiTheme="minorHAnsi" w:hAnsiTheme="minorHAnsi"/>
        </w:rPr>
        <w:tab/>
        <w:t xml:space="preserve">: </w:t>
      </w:r>
      <w:r w:rsidR="00996198">
        <w:rPr>
          <w:rFonts w:asciiTheme="minorHAnsi" w:hAnsiTheme="minorHAnsi"/>
        </w:rPr>
        <w:t>23.08.2019</w:t>
      </w:r>
    </w:p>
    <w:p w:rsidR="009457A4" w:rsidRDefault="009457A4"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p>
    <w:p w:rsidR="009457A4" w:rsidRDefault="009457A4" w:rsidP="002A1325">
      <w:pPr>
        <w:autoSpaceDE w:val="0"/>
        <w:autoSpaceDN w:val="0"/>
        <w:adjustRightInd w:val="0"/>
        <w:spacing w:after="0" w:line="240" w:lineRule="auto"/>
        <w:jc w:val="both"/>
        <w:rPr>
          <w:rFonts w:cs="Times New Roman"/>
          <w:b/>
          <w:bCs/>
          <w:color w:val="000000"/>
          <w:sz w:val="24"/>
          <w:szCs w:val="24"/>
          <w:u w:val="single"/>
        </w:rPr>
      </w:pPr>
    </w:p>
    <w:p w:rsidR="009457A4"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b/>
          <w:bCs/>
          <w:color w:val="000000"/>
          <w:sz w:val="24"/>
          <w:szCs w:val="24"/>
          <w:u w:val="single"/>
        </w:rPr>
      </w:pPr>
    </w:p>
    <w:p w:rsidR="002A1325" w:rsidRPr="0089399D" w:rsidRDefault="002A1325"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jc w:val="both"/>
        <w:rPr>
          <w:rFonts w:cs="Times New Roman"/>
          <w:color w:val="000000"/>
          <w:sz w:val="24"/>
          <w:szCs w:val="24"/>
        </w:rPr>
      </w:pPr>
      <w:r w:rsidRPr="0089399D">
        <w:rPr>
          <w:rFonts w:cs="Times New Roman"/>
          <w:b/>
          <w:bCs/>
          <w:color w:val="000000"/>
          <w:sz w:val="24"/>
          <w:szCs w:val="24"/>
          <w:u w:val="single"/>
        </w:rPr>
        <w:t>Ba</w:t>
      </w:r>
      <w:bookmarkStart w:id="0" w:name="_GoBack"/>
      <w:bookmarkEnd w:id="0"/>
      <w:r w:rsidRPr="0089399D">
        <w:rPr>
          <w:rFonts w:cs="Times New Roman"/>
          <w:b/>
          <w:bCs/>
          <w:color w:val="000000"/>
          <w:sz w:val="24"/>
          <w:szCs w:val="24"/>
          <w:u w:val="single"/>
        </w:rPr>
        <w:t>şvuru İçin Gerekli Belgeler</w:t>
      </w:r>
      <w:r w:rsidRPr="0089399D">
        <w:rPr>
          <w:rFonts w:cs="Times New Roman"/>
          <w:b/>
          <w:bCs/>
          <w:color w:val="000000"/>
          <w:sz w:val="24"/>
          <w:szCs w:val="24"/>
        </w:rPr>
        <w:t xml:space="preserve">: </w:t>
      </w:r>
    </w:p>
    <w:p w:rsidR="002A1325"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1- </w:t>
      </w:r>
      <w:r w:rsidR="002A1325" w:rsidRPr="00324CC6">
        <w:rPr>
          <w:sz w:val="24"/>
          <w:szCs w:val="24"/>
        </w:rPr>
        <w:t>ÖSYS puan kartı onaylı fotokopisi (İnternet çıktısı da olabilir)</w:t>
      </w:r>
      <w:r w:rsidR="002A1325" w:rsidRPr="00324CC6">
        <w:rPr>
          <w:sz w:val="24"/>
          <w:szCs w:val="24"/>
        </w:rPr>
        <w:tab/>
      </w:r>
      <w:r w:rsidR="002A1325" w:rsidRPr="00324CC6">
        <w:rPr>
          <w:sz w:val="24"/>
          <w:szCs w:val="24"/>
        </w:rPr>
        <w:tab/>
      </w:r>
      <w:r w:rsidR="002A1325" w:rsidRPr="00324CC6">
        <w:rPr>
          <w:sz w:val="24"/>
          <w:szCs w:val="24"/>
        </w:rPr>
        <w:tab/>
      </w:r>
    </w:p>
    <w:p w:rsidR="002A1325"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2- </w:t>
      </w:r>
      <w:r w:rsidR="002A1325" w:rsidRPr="00324CC6">
        <w:rPr>
          <w:sz w:val="24"/>
          <w:szCs w:val="24"/>
        </w:rPr>
        <w:t>Not durum belgesi</w:t>
      </w:r>
      <w:r w:rsidR="00324CC6" w:rsidRPr="00324CC6">
        <w:rPr>
          <w:sz w:val="24"/>
          <w:szCs w:val="24"/>
        </w:rPr>
        <w:t>(Transkript)</w:t>
      </w:r>
    </w:p>
    <w:p w:rsidR="004461C4"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3- </w:t>
      </w:r>
      <w:r w:rsidR="004461C4">
        <w:rPr>
          <w:sz w:val="24"/>
          <w:szCs w:val="24"/>
        </w:rPr>
        <w:t>Disiplin cezası almadığını gösterir belge</w:t>
      </w:r>
    </w:p>
    <w:p w:rsidR="002A1325"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4- </w:t>
      </w:r>
      <w:r w:rsidR="002A1325" w:rsidRPr="00324CC6">
        <w:rPr>
          <w:sz w:val="24"/>
          <w:szCs w:val="24"/>
        </w:rPr>
        <w:t xml:space="preserve">Geldiği </w:t>
      </w:r>
      <w:r w:rsidR="000E699E">
        <w:rPr>
          <w:sz w:val="24"/>
          <w:szCs w:val="24"/>
        </w:rPr>
        <w:t>yükseköğretim kurumunun</w:t>
      </w:r>
      <w:r w:rsidR="002A1325" w:rsidRPr="00324CC6">
        <w:rPr>
          <w:sz w:val="24"/>
          <w:szCs w:val="24"/>
        </w:rPr>
        <w:t xml:space="preserve"> onaylı öğretim planı</w:t>
      </w:r>
    </w:p>
    <w:p w:rsidR="002A1325"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5- </w:t>
      </w:r>
      <w:r w:rsidR="002A1325" w:rsidRPr="00324CC6">
        <w:rPr>
          <w:sz w:val="24"/>
          <w:szCs w:val="24"/>
        </w:rPr>
        <w:t xml:space="preserve">Geldiği </w:t>
      </w:r>
      <w:r w:rsidR="000E699E">
        <w:rPr>
          <w:sz w:val="24"/>
          <w:szCs w:val="24"/>
        </w:rPr>
        <w:t>yükseköğretim kurumunun</w:t>
      </w:r>
      <w:r w:rsidR="002A1325" w:rsidRPr="00324CC6">
        <w:rPr>
          <w:sz w:val="24"/>
          <w:szCs w:val="24"/>
        </w:rPr>
        <w:t xml:space="preserve"> onaylı ders içerikleri</w:t>
      </w:r>
    </w:p>
    <w:p w:rsidR="009457A4"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rFonts w:cs="Times New Roman"/>
          <w:bCs/>
          <w:color w:val="000000"/>
          <w:sz w:val="24"/>
          <w:szCs w:val="24"/>
        </w:rPr>
      </w:pPr>
      <w:r>
        <w:rPr>
          <w:sz w:val="24"/>
          <w:szCs w:val="24"/>
        </w:rPr>
        <w:t xml:space="preserve">6- </w:t>
      </w:r>
      <w:r w:rsidR="002A1325" w:rsidRPr="00324CC6">
        <w:rPr>
          <w:sz w:val="24"/>
          <w:szCs w:val="24"/>
        </w:rPr>
        <w:t xml:space="preserve">Geldiği </w:t>
      </w:r>
      <w:r w:rsidR="000E699E">
        <w:rPr>
          <w:sz w:val="24"/>
          <w:szCs w:val="24"/>
        </w:rPr>
        <w:t>yükseköğretim kurumunun</w:t>
      </w:r>
      <w:r w:rsidR="002A1325" w:rsidRPr="00324CC6">
        <w:rPr>
          <w:sz w:val="24"/>
          <w:szCs w:val="24"/>
        </w:rPr>
        <w:t xml:space="preserve"> </w:t>
      </w:r>
      <w:r w:rsidR="000E699E">
        <w:rPr>
          <w:sz w:val="24"/>
          <w:szCs w:val="24"/>
        </w:rPr>
        <w:t xml:space="preserve">onaylı not dönüşüm </w:t>
      </w:r>
      <w:r w:rsidR="002A1325" w:rsidRPr="00324CC6">
        <w:rPr>
          <w:sz w:val="24"/>
          <w:szCs w:val="24"/>
        </w:rPr>
        <w:t>tablosu</w:t>
      </w:r>
      <w:r w:rsidR="000E699E">
        <w:rPr>
          <w:sz w:val="24"/>
          <w:szCs w:val="24"/>
        </w:rPr>
        <w:t xml:space="preserve"> ve </w:t>
      </w:r>
      <w:r w:rsidR="000E699E">
        <w:rPr>
          <w:rFonts w:cs="Times New Roman"/>
          <w:bCs/>
          <w:color w:val="000000"/>
          <w:sz w:val="24"/>
          <w:szCs w:val="24"/>
        </w:rPr>
        <w:t>minimum ders</w:t>
      </w:r>
    </w:p>
    <w:p w:rsidR="002A1325"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rFonts w:cs="Times New Roman"/>
          <w:bCs/>
          <w:color w:val="000000"/>
          <w:sz w:val="24"/>
          <w:szCs w:val="24"/>
        </w:rPr>
        <w:t xml:space="preserve">   </w:t>
      </w:r>
      <w:r w:rsidR="000E699E">
        <w:rPr>
          <w:rFonts w:cs="Times New Roman"/>
          <w:bCs/>
          <w:color w:val="000000"/>
          <w:sz w:val="24"/>
          <w:szCs w:val="24"/>
        </w:rPr>
        <w:t xml:space="preserve"> </w:t>
      </w:r>
      <w:proofErr w:type="gramStart"/>
      <w:r w:rsidR="000E699E">
        <w:rPr>
          <w:rFonts w:cs="Times New Roman"/>
          <w:bCs/>
          <w:color w:val="000000"/>
          <w:sz w:val="24"/>
          <w:szCs w:val="24"/>
        </w:rPr>
        <w:t>geçme</w:t>
      </w:r>
      <w:proofErr w:type="gramEnd"/>
      <w:r w:rsidR="000E699E">
        <w:rPr>
          <w:rFonts w:cs="Times New Roman"/>
          <w:bCs/>
          <w:color w:val="000000"/>
          <w:sz w:val="24"/>
          <w:szCs w:val="24"/>
        </w:rPr>
        <w:t xml:space="preserve"> notunu gösterir belge</w:t>
      </w:r>
    </w:p>
    <w:p w:rsidR="002A1325" w:rsidRPr="00324CC6"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7- </w:t>
      </w:r>
      <w:r w:rsidR="002A1325" w:rsidRPr="00324CC6">
        <w:rPr>
          <w:sz w:val="24"/>
          <w:szCs w:val="24"/>
        </w:rPr>
        <w:t xml:space="preserve">Geldiği </w:t>
      </w:r>
      <w:r w:rsidR="000E699E">
        <w:rPr>
          <w:sz w:val="24"/>
          <w:szCs w:val="24"/>
        </w:rPr>
        <w:t>yükseköğretim kurumuna</w:t>
      </w:r>
      <w:r w:rsidR="002A1325" w:rsidRPr="00324CC6">
        <w:rPr>
          <w:sz w:val="24"/>
          <w:szCs w:val="24"/>
        </w:rPr>
        <w:t xml:space="preserve"> yatay geçiş ile kayıtlanmadığını </w:t>
      </w:r>
      <w:r w:rsidR="00AF56CE">
        <w:rPr>
          <w:sz w:val="24"/>
          <w:szCs w:val="24"/>
        </w:rPr>
        <w:t xml:space="preserve">ve yatay geçiş yapmasında bir sakınca olmadığını </w:t>
      </w:r>
      <w:r w:rsidR="002A1325" w:rsidRPr="00324CC6">
        <w:rPr>
          <w:sz w:val="24"/>
          <w:szCs w:val="24"/>
        </w:rPr>
        <w:t>gösterir belge</w:t>
      </w:r>
    </w:p>
    <w:p w:rsidR="009457A4"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 xml:space="preserve">8- </w:t>
      </w:r>
      <w:r w:rsidR="002A1325" w:rsidRPr="00324CC6">
        <w:rPr>
          <w:sz w:val="24"/>
          <w:szCs w:val="24"/>
        </w:rPr>
        <w:t>Hazırlık sınıfından başarılı olan adayın başarılı olduğunu gösterir belge</w:t>
      </w:r>
    </w:p>
    <w:p w:rsidR="00AF56CE" w:rsidRPr="009457A4" w:rsidRDefault="00AF56CE"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sz w:val="24"/>
          <w:szCs w:val="24"/>
        </w:rPr>
      </w:pPr>
      <w:r>
        <w:rPr>
          <w:sz w:val="24"/>
          <w:szCs w:val="24"/>
        </w:rPr>
        <w:t>9- Başvuru belgesinde yer alan imzanın kendisine ait olduğunu gösterir noter onayı</w:t>
      </w:r>
    </w:p>
    <w:p w:rsidR="009457A4" w:rsidRDefault="009457A4" w:rsidP="00712ABE">
      <w:pPr>
        <w:pStyle w:val="Default"/>
        <w:jc w:val="both"/>
        <w:rPr>
          <w:rFonts w:asciiTheme="minorHAnsi" w:hAnsiTheme="minorHAnsi"/>
        </w:rPr>
      </w:pPr>
    </w:p>
    <w:p w:rsidR="009457A4" w:rsidRDefault="009457A4"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p>
    <w:p w:rsidR="00513552" w:rsidRDefault="00996198"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Pr>
          <w:rFonts w:asciiTheme="minorHAnsi" w:hAnsiTheme="minorHAnsi"/>
        </w:rPr>
        <w:t>2019-2020</w:t>
      </w:r>
      <w:r w:rsidR="00513552" w:rsidRPr="001543EA">
        <w:rPr>
          <w:rFonts w:asciiTheme="minorHAnsi" w:hAnsiTheme="minorHAnsi"/>
        </w:rPr>
        <w:t xml:space="preserve"> eğitim-öğretim yılında Fakü</w:t>
      </w:r>
      <w:r w:rsidR="00513552">
        <w:rPr>
          <w:rFonts w:asciiTheme="minorHAnsi" w:hAnsiTheme="minorHAnsi"/>
        </w:rPr>
        <w:t>ltemize başvuru yapacak adaylardan</w:t>
      </w:r>
      <w:r w:rsidR="00513552" w:rsidRPr="001543EA">
        <w:rPr>
          <w:rFonts w:asciiTheme="minorHAnsi" w:hAnsiTheme="minorHAnsi"/>
        </w:rPr>
        <w:t xml:space="preserve"> </w:t>
      </w:r>
    </w:p>
    <w:p w:rsidR="009457A4" w:rsidRPr="001543EA" w:rsidRDefault="009457A4"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p>
    <w:p w:rsidR="00513552"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sidRPr="001543EA">
        <w:rPr>
          <w:rFonts w:asciiTheme="minorHAnsi" w:hAnsiTheme="minorHAnsi"/>
          <w:b/>
        </w:rPr>
        <w:t xml:space="preserve">Asil adaylar </w:t>
      </w:r>
      <w:r w:rsidR="00996198">
        <w:rPr>
          <w:rFonts w:asciiTheme="minorHAnsi" w:hAnsiTheme="minorHAnsi"/>
          <w:b/>
          <w:u w:val="single"/>
        </w:rPr>
        <w:t>26.08.2019-29.08.2019</w:t>
      </w:r>
      <w:r w:rsidRPr="001543EA">
        <w:rPr>
          <w:rFonts w:asciiTheme="minorHAnsi" w:hAnsiTheme="minorHAnsi"/>
          <w:b/>
        </w:rPr>
        <w:t xml:space="preserve"> </w:t>
      </w:r>
      <w:r>
        <w:rPr>
          <w:rFonts w:asciiTheme="minorHAnsi" w:hAnsiTheme="minorHAnsi"/>
        </w:rPr>
        <w:t>tarihleri arasında</w:t>
      </w:r>
      <w:r w:rsidR="000E699E">
        <w:rPr>
          <w:rFonts w:asciiTheme="minorHAnsi" w:hAnsiTheme="minorHAnsi"/>
        </w:rPr>
        <w:t xml:space="preserve"> saat 17.00’ye kadar</w:t>
      </w:r>
      <w:r w:rsidRPr="001543EA">
        <w:rPr>
          <w:rFonts w:asciiTheme="minorHAnsi" w:hAnsiTheme="minorHAnsi"/>
        </w:rPr>
        <w:t xml:space="preserve"> kayıtlanacaklardır.</w:t>
      </w:r>
    </w:p>
    <w:p w:rsidR="009457A4" w:rsidRPr="001543EA" w:rsidRDefault="009457A4"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p>
    <w:p w:rsidR="00513552" w:rsidRPr="001543EA"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rPr>
      </w:pPr>
      <w:r w:rsidRPr="001543EA">
        <w:rPr>
          <w:rFonts w:asciiTheme="minorHAnsi" w:hAnsiTheme="minorHAnsi"/>
        </w:rPr>
        <w:t>Asil öğrencilerin kayıtlanmaması durumunda;</w:t>
      </w:r>
    </w:p>
    <w:p w:rsidR="00513552" w:rsidRDefault="00513552"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jc w:val="both"/>
      </w:pPr>
      <w:r w:rsidRPr="001543EA">
        <w:rPr>
          <w:rFonts w:asciiTheme="minorHAnsi" w:hAnsiTheme="minorHAnsi"/>
          <w:b/>
        </w:rPr>
        <w:t>Yedek öğrenci</w:t>
      </w:r>
      <w:r>
        <w:rPr>
          <w:rFonts w:asciiTheme="minorHAnsi" w:hAnsiTheme="minorHAnsi"/>
          <w:b/>
        </w:rPr>
        <w:t>ler</w:t>
      </w:r>
      <w:r w:rsidR="0089399D">
        <w:rPr>
          <w:rFonts w:asciiTheme="minorHAnsi" w:hAnsiTheme="minorHAnsi"/>
          <w:b/>
        </w:rPr>
        <w:t xml:space="preserve"> </w:t>
      </w:r>
      <w:r w:rsidR="00996198">
        <w:rPr>
          <w:rFonts w:asciiTheme="minorHAnsi" w:hAnsiTheme="minorHAnsi"/>
          <w:b/>
          <w:u w:val="single"/>
        </w:rPr>
        <w:t>02.09.2019-03.09.2019</w:t>
      </w:r>
      <w:r>
        <w:rPr>
          <w:rFonts w:asciiTheme="minorHAnsi" w:hAnsiTheme="minorHAnsi"/>
        </w:rPr>
        <w:t xml:space="preserve"> tarihleri </w:t>
      </w:r>
      <w:proofErr w:type="gramStart"/>
      <w:r>
        <w:rPr>
          <w:rFonts w:asciiTheme="minorHAnsi" w:hAnsiTheme="minorHAnsi"/>
        </w:rPr>
        <w:t xml:space="preserve">arasında </w:t>
      </w:r>
      <w:r w:rsidRPr="001543EA">
        <w:rPr>
          <w:rFonts w:asciiTheme="minorHAnsi" w:hAnsiTheme="minorHAnsi"/>
        </w:rPr>
        <w:t xml:space="preserve"> saat</w:t>
      </w:r>
      <w:proofErr w:type="gramEnd"/>
      <w:r w:rsidRPr="001543EA">
        <w:rPr>
          <w:rFonts w:asciiTheme="minorHAnsi" w:hAnsiTheme="minorHAnsi"/>
        </w:rPr>
        <w:t xml:space="preserve"> 17.00 ‘ye kadar,</w:t>
      </w:r>
      <w:r w:rsidR="0089399D">
        <w:rPr>
          <w:rFonts w:asciiTheme="minorHAnsi" w:hAnsiTheme="minorHAnsi"/>
        </w:rPr>
        <w:t xml:space="preserve"> </w:t>
      </w:r>
      <w:r w:rsidRPr="001543EA">
        <w:t xml:space="preserve">Dekanlık Öğrenci İşleri Bürosuna istenilen evraklar ile birlikte şahsen başvurarak kayıt </w:t>
      </w:r>
      <w:proofErr w:type="gramStart"/>
      <w:r w:rsidRPr="001543EA">
        <w:t>yaptırabileceklerdir</w:t>
      </w:r>
      <w:proofErr w:type="gramEnd"/>
      <w:r w:rsidRPr="001543EA">
        <w:t>.</w:t>
      </w:r>
    </w:p>
    <w:p w:rsidR="0089399D" w:rsidRDefault="0089399D"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imes New Roman"/>
          <w:color w:val="000000"/>
          <w:sz w:val="24"/>
          <w:szCs w:val="24"/>
        </w:rPr>
      </w:pPr>
      <w:r w:rsidRPr="001543EA">
        <w:rPr>
          <w:rFonts w:cs="Times New Roman"/>
          <w:color w:val="000000"/>
          <w:sz w:val="24"/>
          <w:szCs w:val="24"/>
        </w:rPr>
        <w:t>Kayıt hakkı kazanan adayların belirtilen tarihlerde kesin kayıt yaptırmamaları durumunda yedek adayların kayıt yapabilmeleri iç</w:t>
      </w:r>
      <w:r>
        <w:rPr>
          <w:rFonts w:cs="Times New Roman"/>
          <w:color w:val="000000"/>
          <w:sz w:val="24"/>
          <w:szCs w:val="24"/>
        </w:rPr>
        <w:t xml:space="preserve">in gerekli duyurular Fakültemiz </w:t>
      </w:r>
      <w:r w:rsidRPr="001543EA">
        <w:rPr>
          <w:rFonts w:cs="Times New Roman"/>
          <w:color w:val="000000"/>
          <w:sz w:val="24"/>
          <w:szCs w:val="24"/>
        </w:rPr>
        <w:t xml:space="preserve">web sayfasında </w:t>
      </w:r>
      <w:proofErr w:type="gramStart"/>
      <w:r w:rsidR="002D3C35">
        <w:rPr>
          <w:rFonts w:cs="Times New Roman"/>
          <w:color w:val="000000"/>
          <w:sz w:val="24"/>
          <w:szCs w:val="24"/>
        </w:rPr>
        <w:t>(</w:t>
      </w:r>
      <w:proofErr w:type="gramEnd"/>
      <w:r w:rsidR="002D3C35">
        <w:rPr>
          <w:rFonts w:cs="Times New Roman"/>
          <w:sz w:val="24"/>
          <w:szCs w:val="24"/>
        </w:rPr>
        <w:fldChar w:fldCharType="begin"/>
      </w:r>
      <w:r w:rsidR="002D3C35">
        <w:rPr>
          <w:rFonts w:cs="Times New Roman"/>
          <w:sz w:val="24"/>
          <w:szCs w:val="24"/>
        </w:rPr>
        <w:instrText xml:space="preserve"> HYPERLINK "http://</w:instrText>
      </w:r>
      <w:r w:rsidR="002D3C35" w:rsidRPr="000E699E">
        <w:rPr>
          <w:rFonts w:cs="Times New Roman"/>
          <w:sz w:val="24"/>
          <w:szCs w:val="24"/>
        </w:rPr>
        <w:instrText>www.hemsirelik.deu.edu.tr</w:instrText>
      </w:r>
      <w:r w:rsidR="002D3C35">
        <w:rPr>
          <w:rFonts w:cs="Times New Roman"/>
          <w:sz w:val="24"/>
          <w:szCs w:val="24"/>
        </w:rPr>
        <w:instrText xml:space="preserve">" </w:instrText>
      </w:r>
      <w:r w:rsidR="002D3C35">
        <w:rPr>
          <w:rFonts w:cs="Times New Roman"/>
          <w:sz w:val="24"/>
          <w:szCs w:val="24"/>
        </w:rPr>
        <w:fldChar w:fldCharType="separate"/>
      </w:r>
      <w:r w:rsidR="002D3C35" w:rsidRPr="00354DBE">
        <w:rPr>
          <w:rStyle w:val="Kpr"/>
          <w:rFonts w:cs="Times New Roman"/>
          <w:sz w:val="24"/>
          <w:szCs w:val="24"/>
        </w:rPr>
        <w:t>www.hemsirelik.deu.edu.tr</w:t>
      </w:r>
      <w:r w:rsidR="002D3C35">
        <w:rPr>
          <w:rFonts w:cs="Times New Roman"/>
          <w:sz w:val="24"/>
          <w:szCs w:val="24"/>
        </w:rPr>
        <w:fldChar w:fldCharType="end"/>
      </w:r>
      <w:r w:rsidR="002D3C35" w:rsidRPr="001543EA">
        <w:rPr>
          <w:rFonts w:cs="Times New Roman"/>
          <w:color w:val="000000"/>
          <w:sz w:val="24"/>
          <w:szCs w:val="24"/>
        </w:rPr>
        <w:t xml:space="preserve">. ) </w:t>
      </w:r>
      <w:r w:rsidRPr="001543EA">
        <w:rPr>
          <w:rFonts w:cs="Times New Roman"/>
          <w:color w:val="000000"/>
          <w:sz w:val="24"/>
          <w:szCs w:val="24"/>
        </w:rPr>
        <w:t xml:space="preserve"> </w:t>
      </w:r>
      <w:r w:rsidRPr="001543EA">
        <w:rPr>
          <w:rFonts w:cs="Times New Roman"/>
          <w:b/>
          <w:color w:val="000000"/>
          <w:sz w:val="24"/>
          <w:szCs w:val="24"/>
        </w:rPr>
        <w:t xml:space="preserve"> </w:t>
      </w:r>
      <w:r w:rsidR="00996198">
        <w:rPr>
          <w:rFonts w:cs="Times New Roman"/>
          <w:b/>
          <w:color w:val="000000"/>
          <w:sz w:val="24"/>
          <w:szCs w:val="24"/>
        </w:rPr>
        <w:t>29.08</w:t>
      </w:r>
      <w:r w:rsidR="00F978B6" w:rsidRPr="003221D0">
        <w:rPr>
          <w:rFonts w:cs="Times New Roman"/>
          <w:b/>
          <w:color w:val="000000"/>
          <w:sz w:val="24"/>
          <w:szCs w:val="24"/>
        </w:rPr>
        <w:t>.201</w:t>
      </w:r>
      <w:r w:rsidR="00996198">
        <w:rPr>
          <w:rFonts w:cs="Times New Roman"/>
          <w:b/>
          <w:color w:val="000000"/>
          <w:sz w:val="24"/>
          <w:szCs w:val="24"/>
        </w:rPr>
        <w:t>9</w:t>
      </w:r>
      <w:r w:rsidRPr="003221D0">
        <w:rPr>
          <w:rFonts w:cs="Times New Roman"/>
          <w:b/>
          <w:color w:val="000000"/>
          <w:sz w:val="24"/>
          <w:szCs w:val="24"/>
        </w:rPr>
        <w:t xml:space="preserve"> tarihinde</w:t>
      </w:r>
      <w:r w:rsidR="000E699E" w:rsidRPr="003221D0">
        <w:rPr>
          <w:rFonts w:cs="Times New Roman"/>
          <w:b/>
          <w:color w:val="000000"/>
          <w:sz w:val="24"/>
          <w:szCs w:val="24"/>
        </w:rPr>
        <w:t xml:space="preserve"> saat 17.00’den sonra</w:t>
      </w:r>
      <w:r w:rsidRPr="001543EA">
        <w:rPr>
          <w:rFonts w:cs="Times New Roman"/>
          <w:color w:val="000000"/>
          <w:sz w:val="24"/>
          <w:szCs w:val="24"/>
        </w:rPr>
        <w:t xml:space="preserve"> yapılacaktır.</w:t>
      </w:r>
    </w:p>
    <w:p w:rsidR="009457A4" w:rsidRPr="001543EA" w:rsidRDefault="009457A4" w:rsidP="009457A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imes New Roman"/>
          <w:color w:val="000000"/>
          <w:sz w:val="24"/>
          <w:szCs w:val="24"/>
        </w:rPr>
      </w:pPr>
    </w:p>
    <w:p w:rsidR="001E1104" w:rsidRPr="00324CC6" w:rsidRDefault="001E110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color w:val="000000"/>
          <w:sz w:val="20"/>
          <w:szCs w:val="20"/>
        </w:rPr>
      </w:pPr>
      <w:r w:rsidRPr="00324CC6">
        <w:rPr>
          <w:rFonts w:cs="Times New Roman"/>
          <w:b/>
          <w:bCs/>
          <w:color w:val="000000"/>
          <w:sz w:val="20"/>
          <w:szCs w:val="20"/>
          <w:u w:val="single"/>
        </w:rPr>
        <w:t>Not</w:t>
      </w:r>
      <w:r w:rsidRPr="00324CC6">
        <w:rPr>
          <w:rFonts w:cs="Times New Roman"/>
          <w:b/>
          <w:bCs/>
          <w:color w:val="000000"/>
          <w:sz w:val="20"/>
          <w:szCs w:val="20"/>
        </w:rPr>
        <w:t xml:space="preserve">: </w:t>
      </w:r>
    </w:p>
    <w:p w:rsidR="001E1104" w:rsidRPr="00324CC6" w:rsidRDefault="001E110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color w:val="000000"/>
          <w:sz w:val="20"/>
          <w:szCs w:val="20"/>
        </w:rPr>
      </w:pPr>
      <w:r w:rsidRPr="00324CC6">
        <w:rPr>
          <w:rFonts w:cs="Times New Roman"/>
          <w:b/>
          <w:bCs/>
          <w:color w:val="000000"/>
          <w:sz w:val="20"/>
          <w:szCs w:val="20"/>
        </w:rPr>
        <w:t xml:space="preserve">1. </w:t>
      </w:r>
      <w:r w:rsidRPr="00324CC6">
        <w:rPr>
          <w:rFonts w:cs="Times New Roman"/>
          <w:color w:val="000000"/>
          <w:sz w:val="20"/>
          <w:szCs w:val="20"/>
        </w:rPr>
        <w:t xml:space="preserve">Başvurunun değerlendirmeye alınması için yatay geçiş duyurusunda belirtilen belgelerin son başvuru tarihine kadar teslim edilmesi gerekir. Belgeleri eksik olan adayların başvuruları değerlendirmeye alınmaz. </w:t>
      </w:r>
    </w:p>
    <w:p w:rsidR="001E1104" w:rsidRPr="00324CC6" w:rsidRDefault="001E110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color w:val="000000"/>
          <w:sz w:val="20"/>
          <w:szCs w:val="20"/>
        </w:rPr>
      </w:pPr>
      <w:r w:rsidRPr="00324CC6">
        <w:rPr>
          <w:rFonts w:cs="Times New Roman"/>
          <w:b/>
          <w:bCs/>
          <w:color w:val="000000"/>
          <w:sz w:val="20"/>
          <w:szCs w:val="20"/>
        </w:rPr>
        <w:t xml:space="preserve">2. </w:t>
      </w:r>
      <w:r w:rsidRPr="00324CC6">
        <w:rPr>
          <w:rFonts w:cs="Times New Roman"/>
          <w:color w:val="000000"/>
          <w:sz w:val="20"/>
          <w:szCs w:val="20"/>
        </w:rPr>
        <w:t xml:space="preserve">Yatay geçiş için yukarıda belirtilen belgelerin aslı veya onaylı sureti ile birlikte başvuru yapılır. </w:t>
      </w:r>
    </w:p>
    <w:p w:rsidR="001E1104" w:rsidRPr="00324CC6" w:rsidRDefault="001E1104" w:rsidP="009457A4">
      <w:pPr>
        <w:pStyle w:val="Default"/>
        <w:pBdr>
          <w:top w:val="single" w:sz="4" w:space="1" w:color="auto"/>
          <w:left w:val="single" w:sz="4" w:space="4" w:color="auto"/>
          <w:bottom w:val="single" w:sz="4" w:space="1" w:color="auto"/>
          <w:right w:val="single" w:sz="4" w:space="4" w:color="auto"/>
        </w:pBdr>
        <w:shd w:val="clear" w:color="auto" w:fill="FDE9D9" w:themeFill="accent6" w:themeFillTint="33"/>
        <w:rPr>
          <w:rFonts w:asciiTheme="minorHAnsi" w:hAnsiTheme="minorHAnsi"/>
          <w:sz w:val="20"/>
          <w:szCs w:val="20"/>
        </w:rPr>
      </w:pPr>
      <w:r w:rsidRPr="00324CC6">
        <w:rPr>
          <w:rFonts w:asciiTheme="minorHAnsi" w:hAnsiTheme="minorHAnsi"/>
          <w:b/>
          <w:bCs/>
          <w:sz w:val="20"/>
          <w:szCs w:val="20"/>
        </w:rPr>
        <w:t xml:space="preserve">3. </w:t>
      </w:r>
      <w:r w:rsidRPr="00324CC6">
        <w:rPr>
          <w:rFonts w:asciiTheme="minorHAnsi" w:hAnsiTheme="minorHAnsi"/>
          <w:sz w:val="20"/>
          <w:szCs w:val="20"/>
        </w:rPr>
        <w:t xml:space="preserve">Başvurular, bütün belgeler tamamlanmış olarak ilgili birime elden veya posta ile yapılabilir. </w:t>
      </w:r>
    </w:p>
    <w:p w:rsidR="001E1104" w:rsidRPr="00324CC6" w:rsidRDefault="001E110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color w:val="000000"/>
          <w:sz w:val="20"/>
          <w:szCs w:val="20"/>
        </w:rPr>
      </w:pPr>
      <w:r w:rsidRPr="00324CC6">
        <w:rPr>
          <w:rFonts w:cs="Times New Roman"/>
          <w:b/>
          <w:bCs/>
          <w:color w:val="000000"/>
          <w:sz w:val="20"/>
          <w:szCs w:val="20"/>
          <w:u w:val="single"/>
        </w:rPr>
        <w:t xml:space="preserve">Posta nedeni ile geciken başvurular işleme alınmaz. Koşulları sağlamayanlara veya eksik belge nedeni ile başvurusu değerlendirmeye alınmayanlara ayrıca bir bildirim yapılmaz. </w:t>
      </w:r>
    </w:p>
    <w:p w:rsidR="001E1104" w:rsidRPr="00324CC6" w:rsidRDefault="001E1104" w:rsidP="009457A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jc w:val="both"/>
        <w:rPr>
          <w:rFonts w:cs="Times New Roman"/>
          <w:color w:val="000000"/>
          <w:sz w:val="20"/>
          <w:szCs w:val="20"/>
        </w:rPr>
      </w:pPr>
      <w:r w:rsidRPr="00324CC6">
        <w:rPr>
          <w:rFonts w:cs="Times New Roman"/>
          <w:b/>
          <w:bCs/>
          <w:color w:val="000000"/>
          <w:sz w:val="20"/>
          <w:szCs w:val="20"/>
        </w:rPr>
        <w:lastRenderedPageBreak/>
        <w:t xml:space="preserve">4. </w:t>
      </w:r>
      <w:r w:rsidRPr="00324CC6">
        <w:rPr>
          <w:rFonts w:cs="Times New Roman"/>
          <w:b/>
          <w:bCs/>
          <w:color w:val="000000"/>
          <w:sz w:val="20"/>
          <w:szCs w:val="20"/>
          <w:u w:val="single"/>
        </w:rPr>
        <w:t xml:space="preserve">Yatay Geçiş Müracaatları </w:t>
      </w:r>
      <w:r w:rsidR="002A1325" w:rsidRPr="00324CC6">
        <w:rPr>
          <w:rFonts w:cs="Times New Roman"/>
          <w:b/>
          <w:bCs/>
          <w:color w:val="000000"/>
          <w:sz w:val="20"/>
          <w:szCs w:val="20"/>
          <w:u w:val="single"/>
        </w:rPr>
        <w:t xml:space="preserve">Fakültemiz Dekanlığına </w:t>
      </w:r>
      <w:r w:rsidRPr="00324CC6">
        <w:rPr>
          <w:rFonts w:cs="Times New Roman"/>
          <w:b/>
          <w:bCs/>
          <w:color w:val="000000"/>
          <w:sz w:val="20"/>
          <w:szCs w:val="20"/>
          <w:u w:val="single"/>
        </w:rPr>
        <w:t>yapılacaktır.</w:t>
      </w:r>
    </w:p>
    <w:p w:rsidR="00870BBE" w:rsidRDefault="00870BBE" w:rsidP="009457A4">
      <w:pPr>
        <w:pBdr>
          <w:top w:val="single" w:sz="4" w:space="1" w:color="auto"/>
          <w:left w:val="single" w:sz="4" w:space="4" w:color="auto"/>
          <w:bottom w:val="single" w:sz="4" w:space="1" w:color="auto"/>
          <w:right w:val="single" w:sz="4" w:space="4" w:color="auto"/>
        </w:pBdr>
        <w:shd w:val="clear" w:color="auto" w:fill="FDE9D9" w:themeFill="accent6" w:themeFillTint="33"/>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42"/>
        <w:gridCol w:w="6804"/>
        <w:gridCol w:w="1276"/>
      </w:tblGrid>
      <w:tr w:rsidR="00B97FB6" w:rsidTr="00B97FB6">
        <w:trPr>
          <w:trHeight w:val="1552"/>
          <w:jc w:val="center"/>
        </w:trPr>
        <w:tc>
          <w:tcPr>
            <w:tcW w:w="1242" w:type="dxa"/>
            <w:tcBorders>
              <w:top w:val="single" w:sz="4" w:space="0" w:color="auto"/>
              <w:left w:val="single" w:sz="4" w:space="0" w:color="auto"/>
              <w:bottom w:val="single" w:sz="4" w:space="0" w:color="auto"/>
              <w:right w:val="nil"/>
            </w:tcBorders>
            <w:hideMark/>
          </w:tcPr>
          <w:p w:rsidR="00B97FB6" w:rsidRDefault="00B97FB6" w:rsidP="00AF56CE">
            <w:pPr>
              <w:spacing w:line="360" w:lineRule="auto"/>
              <w:jc w:val="both"/>
              <w:rPr>
                <w:color w:val="000000"/>
              </w:rPr>
            </w:pPr>
            <w:r>
              <w:rPr>
                <w:noProof/>
                <w:lang w:eastAsia="tr-TR"/>
              </w:rPr>
              <w:drawing>
                <wp:anchor distT="0" distB="0" distL="114300" distR="114300" simplePos="0" relativeHeight="251659264" behindDoc="0" locked="0" layoutInCell="1" allowOverlap="1" wp14:anchorId="15A5A95A" wp14:editId="0F5EA489">
                  <wp:simplePos x="0" y="0"/>
                  <wp:positionH relativeFrom="margin">
                    <wp:posOffset>225425</wp:posOffset>
                  </wp:positionH>
                  <wp:positionV relativeFrom="margin">
                    <wp:posOffset>146685</wp:posOffset>
                  </wp:positionV>
                  <wp:extent cx="720090" cy="676275"/>
                  <wp:effectExtent l="0" t="0" r="3810" b="9525"/>
                  <wp:wrapSquare wrapText="bothSides"/>
                  <wp:docPr id="4" name="Resim 4" descr="D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7627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Borders>
              <w:top w:val="single" w:sz="4" w:space="0" w:color="auto"/>
              <w:left w:val="nil"/>
              <w:bottom w:val="single" w:sz="4" w:space="0" w:color="auto"/>
              <w:right w:val="nil"/>
            </w:tcBorders>
            <w:vAlign w:val="center"/>
          </w:tcPr>
          <w:p w:rsidR="00B97FB6" w:rsidRDefault="00B97FB6" w:rsidP="00AF56CE">
            <w:pPr>
              <w:spacing w:after="0" w:line="240" w:lineRule="auto"/>
              <w:jc w:val="center"/>
              <w:rPr>
                <w:b/>
                <w:color w:val="000000"/>
                <w:sz w:val="20"/>
                <w:szCs w:val="20"/>
              </w:rPr>
            </w:pPr>
            <w:r>
              <w:rPr>
                <w:b/>
                <w:color w:val="000000"/>
                <w:sz w:val="20"/>
                <w:szCs w:val="20"/>
              </w:rPr>
              <w:t>T.C.</w:t>
            </w:r>
          </w:p>
          <w:p w:rsidR="00B97FB6" w:rsidRPr="00104235" w:rsidRDefault="00B97FB6" w:rsidP="00AF56CE">
            <w:pPr>
              <w:spacing w:after="0" w:line="240" w:lineRule="auto"/>
              <w:jc w:val="center"/>
              <w:rPr>
                <w:b/>
                <w:color w:val="000000"/>
                <w:sz w:val="20"/>
                <w:szCs w:val="20"/>
              </w:rPr>
            </w:pPr>
            <w:r>
              <w:rPr>
                <w:b/>
                <w:color w:val="000000"/>
                <w:sz w:val="20"/>
                <w:szCs w:val="20"/>
              </w:rPr>
              <w:t>DOKUZ EYLÜL ÜNİVERSİTESİ</w:t>
            </w:r>
          </w:p>
          <w:p w:rsidR="00B97FB6" w:rsidRDefault="00B97FB6" w:rsidP="00AF56CE">
            <w:pPr>
              <w:spacing w:after="0" w:line="240" w:lineRule="auto"/>
              <w:jc w:val="center"/>
              <w:rPr>
                <w:b/>
                <w:color w:val="000000"/>
              </w:rPr>
            </w:pPr>
          </w:p>
          <w:p w:rsidR="00B97FB6" w:rsidRPr="000F5336" w:rsidRDefault="00B97FB6" w:rsidP="00AF56CE">
            <w:pPr>
              <w:spacing w:after="0" w:line="240" w:lineRule="auto"/>
              <w:jc w:val="center"/>
              <w:rPr>
                <w:b/>
                <w:color w:val="000000"/>
                <w:sz w:val="24"/>
                <w:szCs w:val="24"/>
              </w:rPr>
            </w:pPr>
            <w:r w:rsidRPr="000F5336">
              <w:rPr>
                <w:b/>
                <w:color w:val="000000"/>
                <w:sz w:val="24"/>
                <w:szCs w:val="24"/>
              </w:rPr>
              <w:t>HEMŞİRELİK FAKÜLTESİ</w:t>
            </w:r>
          </w:p>
          <w:p w:rsidR="00B97FB6" w:rsidRDefault="00B97FB6" w:rsidP="00AF56CE">
            <w:pPr>
              <w:spacing w:after="0" w:line="240" w:lineRule="auto"/>
              <w:jc w:val="center"/>
              <w:rPr>
                <w:b/>
                <w:color w:val="000000"/>
                <w:sz w:val="24"/>
                <w:szCs w:val="24"/>
              </w:rPr>
            </w:pPr>
            <w:r>
              <w:rPr>
                <w:b/>
                <w:color w:val="000000"/>
                <w:sz w:val="24"/>
                <w:szCs w:val="24"/>
              </w:rPr>
              <w:t xml:space="preserve">MERKEZİ YERLEŞTİRME PUANI İLE YATAY GEÇİŞ </w:t>
            </w:r>
          </w:p>
          <w:p w:rsidR="00B97FB6" w:rsidRDefault="00B97FB6" w:rsidP="00AF56CE">
            <w:pPr>
              <w:spacing w:after="0" w:line="240" w:lineRule="auto"/>
              <w:jc w:val="center"/>
              <w:rPr>
                <w:b/>
                <w:color w:val="000000"/>
                <w:sz w:val="24"/>
                <w:szCs w:val="24"/>
              </w:rPr>
            </w:pPr>
            <w:proofErr w:type="gramStart"/>
            <w:r>
              <w:rPr>
                <w:b/>
                <w:color w:val="000000"/>
                <w:sz w:val="24"/>
                <w:szCs w:val="24"/>
              </w:rPr>
              <w:t>BAŞVURU  FORMU</w:t>
            </w:r>
            <w:proofErr w:type="gramEnd"/>
          </w:p>
          <w:p w:rsidR="00B97FB6" w:rsidRPr="00320394" w:rsidRDefault="00B97FB6" w:rsidP="00AF56CE">
            <w:pPr>
              <w:spacing w:after="0" w:line="240" w:lineRule="auto"/>
              <w:jc w:val="center"/>
              <w:rPr>
                <w:b/>
                <w:color w:val="000000"/>
                <w:sz w:val="24"/>
                <w:szCs w:val="24"/>
              </w:rPr>
            </w:pPr>
            <w:r>
              <w:rPr>
                <w:b/>
                <w:color w:val="000000"/>
                <w:sz w:val="24"/>
                <w:szCs w:val="24"/>
              </w:rPr>
              <w:t>(</w:t>
            </w:r>
            <w:proofErr w:type="gramStart"/>
            <w:r>
              <w:rPr>
                <w:b/>
                <w:color w:val="000000"/>
                <w:sz w:val="24"/>
                <w:szCs w:val="24"/>
              </w:rPr>
              <w:t>…………</w:t>
            </w:r>
            <w:proofErr w:type="gramEnd"/>
            <w:r>
              <w:rPr>
                <w:b/>
                <w:color w:val="000000"/>
                <w:sz w:val="24"/>
                <w:szCs w:val="24"/>
              </w:rPr>
              <w:t xml:space="preserve"> / </w:t>
            </w:r>
            <w:proofErr w:type="gramStart"/>
            <w:r>
              <w:rPr>
                <w:b/>
                <w:color w:val="000000"/>
                <w:sz w:val="24"/>
                <w:szCs w:val="24"/>
              </w:rPr>
              <w:t>………..</w:t>
            </w:r>
            <w:proofErr w:type="gramEnd"/>
            <w:r>
              <w:rPr>
                <w:b/>
                <w:color w:val="000000"/>
                <w:sz w:val="24"/>
                <w:szCs w:val="24"/>
              </w:rPr>
              <w:t xml:space="preserve"> EĞİTİM-ÖĞRETİM YILI</w:t>
            </w:r>
            <w:proofErr w:type="gramStart"/>
            <w:r>
              <w:rPr>
                <w:b/>
                <w:color w:val="000000"/>
                <w:sz w:val="24"/>
                <w:szCs w:val="24"/>
              </w:rPr>
              <w:t>)</w:t>
            </w:r>
            <w:proofErr w:type="gramEnd"/>
          </w:p>
        </w:tc>
        <w:tc>
          <w:tcPr>
            <w:tcW w:w="1276" w:type="dxa"/>
            <w:tcBorders>
              <w:top w:val="single" w:sz="4" w:space="0" w:color="auto"/>
              <w:left w:val="nil"/>
              <w:bottom w:val="single" w:sz="4" w:space="0" w:color="auto"/>
              <w:right w:val="single" w:sz="4" w:space="0" w:color="auto"/>
            </w:tcBorders>
            <w:hideMark/>
          </w:tcPr>
          <w:p w:rsidR="00B97FB6" w:rsidRDefault="00B97FB6" w:rsidP="00AF56CE">
            <w:pPr>
              <w:spacing w:line="360" w:lineRule="auto"/>
              <w:jc w:val="both"/>
              <w:rPr>
                <w:color w:val="000000"/>
              </w:rPr>
            </w:pPr>
            <w:r>
              <w:rPr>
                <w:noProof/>
                <w:lang w:eastAsia="tr-TR"/>
              </w:rPr>
              <w:drawing>
                <wp:anchor distT="0" distB="0" distL="114300" distR="114300" simplePos="0" relativeHeight="251660288" behindDoc="0" locked="0" layoutInCell="1" allowOverlap="1" wp14:anchorId="3CDAD025" wp14:editId="316FF402">
                  <wp:simplePos x="0" y="0"/>
                  <wp:positionH relativeFrom="margin">
                    <wp:posOffset>864870</wp:posOffset>
                  </wp:positionH>
                  <wp:positionV relativeFrom="margin">
                    <wp:posOffset>146685</wp:posOffset>
                  </wp:positionV>
                  <wp:extent cx="720090" cy="728345"/>
                  <wp:effectExtent l="0" t="0" r="3810" b="0"/>
                  <wp:wrapSquare wrapText="bothSides"/>
                  <wp:docPr id="3" name="Resim 3" descr="adsız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8345"/>
                          </a:xfrm>
                          <a:prstGeom prst="rect">
                            <a:avLst/>
                          </a:prstGeom>
                          <a:noFill/>
                        </pic:spPr>
                      </pic:pic>
                    </a:graphicData>
                  </a:graphic>
                  <wp14:sizeRelH relativeFrom="page">
                    <wp14:pctWidth>0</wp14:pctWidth>
                  </wp14:sizeRelH>
                  <wp14:sizeRelV relativeFrom="page">
                    <wp14:pctHeight>0</wp14:pctHeight>
                  </wp14:sizeRelV>
                </wp:anchor>
              </w:drawing>
            </w:r>
          </w:p>
        </w:tc>
      </w:tr>
    </w:tbl>
    <w:p w:rsidR="00B97FB6" w:rsidRDefault="00B97FB6" w:rsidP="00B97FB6">
      <w:pPr>
        <w:rPr>
          <w:vanish/>
          <w:sz w:val="20"/>
          <w:szCs w:val="20"/>
        </w:rPr>
      </w:pPr>
    </w:p>
    <w:tbl>
      <w:tblPr>
        <w:tblpPr w:leftFromText="141" w:rightFromText="141" w:vertAnchor="text" w:horzAnchor="margin" w:tblpXSpec="center" w:tblpY="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371"/>
        <w:gridCol w:w="2423"/>
        <w:gridCol w:w="2867"/>
      </w:tblGrid>
      <w:tr w:rsidR="00B97FB6" w:rsidTr="00B97FB6">
        <w:trPr>
          <w:trHeight w:val="284"/>
        </w:trPr>
        <w:tc>
          <w:tcPr>
            <w:tcW w:w="9322" w:type="dxa"/>
            <w:gridSpan w:val="4"/>
            <w:tcBorders>
              <w:top w:val="single" w:sz="4" w:space="0" w:color="auto"/>
              <w:left w:val="single" w:sz="4" w:space="0" w:color="auto"/>
              <w:bottom w:val="single" w:sz="4" w:space="0" w:color="auto"/>
              <w:right w:val="single" w:sz="4" w:space="0" w:color="auto"/>
            </w:tcBorders>
            <w:vAlign w:val="bottom"/>
          </w:tcPr>
          <w:p w:rsidR="00B97FB6" w:rsidRPr="00320394" w:rsidRDefault="00B97FB6" w:rsidP="00AF56CE">
            <w:pPr>
              <w:spacing w:after="0" w:line="240" w:lineRule="auto"/>
              <w:rPr>
                <w:b/>
                <w:color w:val="000000"/>
              </w:rPr>
            </w:pPr>
            <w:r>
              <w:rPr>
                <w:b/>
                <w:color w:val="000000"/>
              </w:rPr>
              <w:t xml:space="preserve">ADAYIN </w:t>
            </w:r>
            <w:r w:rsidRPr="00320394">
              <w:rPr>
                <w:b/>
                <w:color w:val="000000"/>
              </w:rPr>
              <w:t>KİŞİSEL BİLGİLER</w:t>
            </w:r>
            <w:r>
              <w:rPr>
                <w:b/>
                <w:color w:val="000000"/>
              </w:rPr>
              <w:t>İ</w:t>
            </w:r>
          </w:p>
        </w:tc>
      </w:tr>
      <w:tr w:rsidR="00B97FB6" w:rsidTr="00B97FB6">
        <w:trPr>
          <w:trHeight w:val="393"/>
        </w:trPr>
        <w:tc>
          <w:tcPr>
            <w:tcW w:w="1661" w:type="dxa"/>
            <w:tcBorders>
              <w:top w:val="single" w:sz="4" w:space="0" w:color="auto"/>
              <w:left w:val="single" w:sz="4" w:space="0" w:color="auto"/>
              <w:bottom w:val="single" w:sz="4" w:space="0" w:color="auto"/>
              <w:right w:val="single" w:sz="4" w:space="0" w:color="auto"/>
            </w:tcBorders>
            <w:vAlign w:val="bottom"/>
          </w:tcPr>
          <w:p w:rsidR="00B97FB6" w:rsidRPr="00CC0B96" w:rsidRDefault="00B97FB6" w:rsidP="00AF56CE">
            <w:pPr>
              <w:spacing w:after="0" w:line="240" w:lineRule="auto"/>
              <w:rPr>
                <w:b/>
                <w:color w:val="000000"/>
                <w:sz w:val="20"/>
                <w:szCs w:val="20"/>
              </w:rPr>
            </w:pPr>
            <w:r>
              <w:rPr>
                <w:b/>
                <w:color w:val="000000"/>
                <w:sz w:val="20"/>
                <w:szCs w:val="20"/>
              </w:rPr>
              <w:t>Adı-Soyadı</w:t>
            </w:r>
          </w:p>
        </w:tc>
        <w:tc>
          <w:tcPr>
            <w:tcW w:w="7661" w:type="dxa"/>
            <w:gridSpan w:val="3"/>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line="360" w:lineRule="auto"/>
              <w:rPr>
                <w:color w:val="000000"/>
              </w:rPr>
            </w:pPr>
          </w:p>
        </w:tc>
      </w:tr>
      <w:tr w:rsidR="00B97FB6" w:rsidTr="00B97FB6">
        <w:trPr>
          <w:trHeight w:val="345"/>
        </w:trPr>
        <w:tc>
          <w:tcPr>
            <w:tcW w:w="1661" w:type="dxa"/>
            <w:tcBorders>
              <w:top w:val="single" w:sz="4" w:space="0" w:color="auto"/>
              <w:left w:val="single" w:sz="4" w:space="0" w:color="auto"/>
              <w:bottom w:val="single" w:sz="4" w:space="0" w:color="auto"/>
              <w:right w:val="single" w:sz="4" w:space="0" w:color="auto"/>
            </w:tcBorders>
            <w:vAlign w:val="bottom"/>
          </w:tcPr>
          <w:p w:rsidR="00B97FB6" w:rsidRPr="00CC0B96" w:rsidRDefault="00B97FB6" w:rsidP="00AF56CE">
            <w:pPr>
              <w:spacing w:after="0" w:line="240" w:lineRule="auto"/>
              <w:rPr>
                <w:b/>
                <w:color w:val="000000"/>
                <w:sz w:val="20"/>
                <w:szCs w:val="20"/>
              </w:rPr>
            </w:pPr>
            <w:r>
              <w:rPr>
                <w:b/>
                <w:color w:val="000000"/>
                <w:sz w:val="20"/>
                <w:szCs w:val="20"/>
              </w:rPr>
              <w:t>TC Kimlik No</w:t>
            </w:r>
          </w:p>
        </w:tc>
        <w:tc>
          <w:tcPr>
            <w:tcW w:w="2371"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line="360" w:lineRule="auto"/>
              <w:rPr>
                <w:color w:val="000000"/>
              </w:rPr>
            </w:pPr>
          </w:p>
        </w:tc>
        <w:tc>
          <w:tcPr>
            <w:tcW w:w="2423" w:type="dxa"/>
            <w:tcBorders>
              <w:top w:val="single" w:sz="4" w:space="0" w:color="auto"/>
              <w:left w:val="single" w:sz="4" w:space="0" w:color="auto"/>
              <w:bottom w:val="single" w:sz="4" w:space="0" w:color="auto"/>
              <w:right w:val="single" w:sz="4" w:space="0" w:color="auto"/>
            </w:tcBorders>
            <w:vAlign w:val="bottom"/>
          </w:tcPr>
          <w:p w:rsidR="00B97FB6" w:rsidRPr="00B8132B" w:rsidRDefault="00B97FB6" w:rsidP="00AF56CE">
            <w:pPr>
              <w:spacing w:after="0" w:line="240" w:lineRule="auto"/>
              <w:rPr>
                <w:b/>
                <w:color w:val="000000"/>
              </w:rPr>
            </w:pPr>
            <w:r w:rsidRPr="00B8132B">
              <w:rPr>
                <w:b/>
                <w:color w:val="000000"/>
              </w:rPr>
              <w:t>Cinsiyeti</w:t>
            </w:r>
          </w:p>
        </w:tc>
        <w:tc>
          <w:tcPr>
            <w:tcW w:w="2867" w:type="dxa"/>
            <w:tcBorders>
              <w:top w:val="single" w:sz="4" w:space="0" w:color="auto"/>
              <w:left w:val="single" w:sz="4" w:space="0" w:color="auto"/>
              <w:bottom w:val="single" w:sz="4" w:space="0" w:color="auto"/>
              <w:right w:val="single" w:sz="4" w:space="0" w:color="auto"/>
            </w:tcBorders>
          </w:tcPr>
          <w:p w:rsidR="00B97FB6" w:rsidRDefault="00B97FB6" w:rsidP="00AF56CE">
            <w:pPr>
              <w:spacing w:after="0"/>
              <w:rPr>
                <w:sz w:val="20"/>
                <w:szCs w:val="20"/>
              </w:rPr>
            </w:pPr>
            <w:r>
              <w:rPr>
                <w:noProof/>
                <w:sz w:val="20"/>
                <w:szCs w:val="20"/>
                <w:lang w:eastAsia="tr-TR"/>
              </w:rPr>
              <mc:AlternateContent>
                <mc:Choice Requires="wps">
                  <w:drawing>
                    <wp:anchor distT="0" distB="0" distL="114300" distR="114300" simplePos="0" relativeHeight="251661312" behindDoc="0" locked="0" layoutInCell="1" allowOverlap="1" wp14:anchorId="1D821350" wp14:editId="222BAB65">
                      <wp:simplePos x="0" y="0"/>
                      <wp:positionH relativeFrom="column">
                        <wp:posOffset>17145</wp:posOffset>
                      </wp:positionH>
                      <wp:positionV relativeFrom="paragraph">
                        <wp:posOffset>20955</wp:posOffset>
                      </wp:positionV>
                      <wp:extent cx="104775" cy="123825"/>
                      <wp:effectExtent l="7620" t="11430" r="11430" b="762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35pt;margin-top:1.6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"/>
                  </w:pict>
                </mc:Fallback>
              </mc:AlternateContent>
            </w:r>
            <w:r>
              <w:rPr>
                <w:sz w:val="20"/>
                <w:szCs w:val="20"/>
              </w:rPr>
              <w:t xml:space="preserve">      KIZ</w:t>
            </w:r>
          </w:p>
          <w:p w:rsidR="00B97FB6" w:rsidRPr="00F41E86" w:rsidRDefault="00B97FB6" w:rsidP="00AF56CE">
            <w:pPr>
              <w:spacing w:after="0" w:line="360" w:lineRule="auto"/>
              <w:rPr>
                <w:sz w:val="20"/>
                <w:szCs w:val="20"/>
              </w:rPr>
            </w:pPr>
            <w:r>
              <w:rPr>
                <w:noProof/>
                <w:sz w:val="20"/>
                <w:szCs w:val="20"/>
                <w:lang w:eastAsia="tr-TR"/>
              </w:rPr>
              <mc:AlternateContent>
                <mc:Choice Requires="wps">
                  <w:drawing>
                    <wp:anchor distT="0" distB="0" distL="114300" distR="114300" simplePos="0" relativeHeight="251662336" behindDoc="0" locked="0" layoutInCell="1" allowOverlap="1" wp14:anchorId="005B188A" wp14:editId="41C90740">
                      <wp:simplePos x="0" y="0"/>
                      <wp:positionH relativeFrom="column">
                        <wp:posOffset>17145</wp:posOffset>
                      </wp:positionH>
                      <wp:positionV relativeFrom="paragraph">
                        <wp:posOffset>18415</wp:posOffset>
                      </wp:positionV>
                      <wp:extent cx="104775" cy="123825"/>
                      <wp:effectExtent l="7620" t="8890" r="11430"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1.35pt;margin-top:1.4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"/>
                  </w:pict>
                </mc:Fallback>
              </mc:AlternateContent>
            </w:r>
            <w:r>
              <w:rPr>
                <w:sz w:val="20"/>
                <w:szCs w:val="20"/>
              </w:rPr>
              <w:t xml:space="preserve">      EKREK</w:t>
            </w:r>
          </w:p>
        </w:tc>
      </w:tr>
      <w:tr w:rsidR="00B97FB6" w:rsidTr="00B97FB6">
        <w:trPr>
          <w:trHeight w:val="411"/>
        </w:trPr>
        <w:tc>
          <w:tcPr>
            <w:tcW w:w="1661"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after="0" w:line="240" w:lineRule="auto"/>
              <w:rPr>
                <w:b/>
                <w:color w:val="000000"/>
                <w:sz w:val="20"/>
                <w:szCs w:val="20"/>
              </w:rPr>
            </w:pPr>
            <w:r>
              <w:rPr>
                <w:b/>
                <w:color w:val="000000"/>
                <w:sz w:val="20"/>
                <w:szCs w:val="20"/>
              </w:rPr>
              <w:t xml:space="preserve">Doğum </w:t>
            </w:r>
          </w:p>
          <w:p w:rsidR="00B97FB6" w:rsidRPr="00CC0B96" w:rsidRDefault="00B97FB6" w:rsidP="00AF56CE">
            <w:pPr>
              <w:spacing w:after="0" w:line="240" w:lineRule="auto"/>
              <w:rPr>
                <w:b/>
                <w:color w:val="000000"/>
                <w:sz w:val="20"/>
                <w:szCs w:val="20"/>
              </w:rPr>
            </w:pPr>
            <w:r>
              <w:rPr>
                <w:b/>
                <w:color w:val="000000"/>
                <w:sz w:val="20"/>
                <w:szCs w:val="20"/>
              </w:rPr>
              <w:t>Yeri ve Tarihi</w:t>
            </w:r>
          </w:p>
        </w:tc>
        <w:tc>
          <w:tcPr>
            <w:tcW w:w="2371"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line="360" w:lineRule="auto"/>
              <w:rPr>
                <w:color w:val="000000"/>
              </w:rPr>
            </w:pPr>
          </w:p>
        </w:tc>
        <w:tc>
          <w:tcPr>
            <w:tcW w:w="2423" w:type="dxa"/>
            <w:tcBorders>
              <w:top w:val="single" w:sz="4" w:space="0" w:color="auto"/>
              <w:left w:val="single" w:sz="4" w:space="0" w:color="auto"/>
              <w:bottom w:val="single" w:sz="4" w:space="0" w:color="auto"/>
              <w:right w:val="single" w:sz="4" w:space="0" w:color="auto"/>
            </w:tcBorders>
            <w:vAlign w:val="bottom"/>
          </w:tcPr>
          <w:p w:rsidR="00B97FB6" w:rsidRPr="00B8132B" w:rsidRDefault="00B97FB6" w:rsidP="00AF56CE">
            <w:pPr>
              <w:spacing w:after="0" w:line="240" w:lineRule="auto"/>
              <w:rPr>
                <w:b/>
                <w:color w:val="000000"/>
              </w:rPr>
            </w:pPr>
            <w:r w:rsidRPr="00B8132B">
              <w:rPr>
                <w:b/>
                <w:color w:val="000000"/>
              </w:rPr>
              <w:t>Uyruğu</w:t>
            </w:r>
          </w:p>
        </w:tc>
        <w:tc>
          <w:tcPr>
            <w:tcW w:w="2867"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line="360" w:lineRule="auto"/>
              <w:rPr>
                <w:color w:val="000000"/>
              </w:rPr>
            </w:pPr>
          </w:p>
        </w:tc>
      </w:tr>
      <w:tr w:rsidR="00B97FB6" w:rsidTr="00B97FB6">
        <w:trPr>
          <w:trHeight w:val="505"/>
        </w:trPr>
        <w:tc>
          <w:tcPr>
            <w:tcW w:w="1661" w:type="dxa"/>
            <w:tcBorders>
              <w:top w:val="single" w:sz="4" w:space="0" w:color="auto"/>
              <w:left w:val="single" w:sz="4" w:space="0" w:color="auto"/>
              <w:bottom w:val="single" w:sz="4" w:space="0" w:color="auto"/>
              <w:right w:val="single" w:sz="4" w:space="0" w:color="auto"/>
            </w:tcBorders>
            <w:vAlign w:val="bottom"/>
          </w:tcPr>
          <w:p w:rsidR="00B97FB6" w:rsidRPr="00CC0B96" w:rsidRDefault="00B97FB6" w:rsidP="00AF56CE">
            <w:pPr>
              <w:spacing w:after="0" w:line="240" w:lineRule="auto"/>
              <w:rPr>
                <w:b/>
                <w:color w:val="000000"/>
                <w:sz w:val="20"/>
                <w:szCs w:val="20"/>
              </w:rPr>
            </w:pPr>
            <w:r w:rsidRPr="00B8132B">
              <w:rPr>
                <w:b/>
                <w:color w:val="000000"/>
              </w:rPr>
              <w:t>Cep Telefonu</w:t>
            </w:r>
          </w:p>
        </w:tc>
        <w:tc>
          <w:tcPr>
            <w:tcW w:w="2371"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line="360" w:lineRule="auto"/>
              <w:rPr>
                <w:color w:val="000000"/>
              </w:rPr>
            </w:pPr>
          </w:p>
        </w:tc>
        <w:tc>
          <w:tcPr>
            <w:tcW w:w="2423" w:type="dxa"/>
            <w:tcBorders>
              <w:top w:val="single" w:sz="4" w:space="0" w:color="auto"/>
              <w:left w:val="single" w:sz="4" w:space="0" w:color="auto"/>
              <w:bottom w:val="single" w:sz="4" w:space="0" w:color="auto"/>
              <w:right w:val="single" w:sz="4" w:space="0" w:color="auto"/>
            </w:tcBorders>
            <w:vAlign w:val="bottom"/>
          </w:tcPr>
          <w:p w:rsidR="00B97FB6" w:rsidRPr="00B8132B" w:rsidRDefault="00B97FB6" w:rsidP="00AF56CE">
            <w:pPr>
              <w:spacing w:after="0" w:line="240" w:lineRule="auto"/>
              <w:rPr>
                <w:b/>
                <w:color w:val="000000"/>
                <w:sz w:val="20"/>
                <w:szCs w:val="20"/>
              </w:rPr>
            </w:pPr>
            <w:r w:rsidRPr="00B8132B">
              <w:rPr>
                <w:b/>
                <w:color w:val="000000"/>
                <w:sz w:val="20"/>
                <w:szCs w:val="20"/>
              </w:rPr>
              <w:t>E-Posta Adresi</w:t>
            </w:r>
          </w:p>
        </w:tc>
        <w:tc>
          <w:tcPr>
            <w:tcW w:w="2867" w:type="dxa"/>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after="0" w:line="240" w:lineRule="auto"/>
              <w:rPr>
                <w:color w:val="000000"/>
              </w:rPr>
            </w:pPr>
          </w:p>
        </w:tc>
      </w:tr>
      <w:tr w:rsidR="00B97FB6" w:rsidTr="00B97FB6">
        <w:trPr>
          <w:trHeight w:val="882"/>
        </w:trPr>
        <w:tc>
          <w:tcPr>
            <w:tcW w:w="1661" w:type="dxa"/>
            <w:tcBorders>
              <w:top w:val="single" w:sz="4" w:space="0" w:color="auto"/>
              <w:left w:val="single" w:sz="4" w:space="0" w:color="auto"/>
              <w:bottom w:val="single" w:sz="4" w:space="0" w:color="auto"/>
              <w:right w:val="single" w:sz="4" w:space="0" w:color="auto"/>
            </w:tcBorders>
            <w:vAlign w:val="center"/>
          </w:tcPr>
          <w:p w:rsidR="00B97FB6" w:rsidRDefault="00B97FB6" w:rsidP="00AF56CE">
            <w:pPr>
              <w:spacing w:after="0" w:line="240" w:lineRule="auto"/>
              <w:jc w:val="center"/>
              <w:rPr>
                <w:b/>
                <w:color w:val="000000"/>
                <w:sz w:val="20"/>
                <w:szCs w:val="20"/>
              </w:rPr>
            </w:pPr>
            <w:r>
              <w:rPr>
                <w:b/>
                <w:color w:val="000000"/>
                <w:sz w:val="20"/>
                <w:szCs w:val="20"/>
              </w:rPr>
              <w:t>Yazışma Adresi</w:t>
            </w:r>
          </w:p>
        </w:tc>
        <w:tc>
          <w:tcPr>
            <w:tcW w:w="7661" w:type="dxa"/>
            <w:gridSpan w:val="3"/>
            <w:tcBorders>
              <w:top w:val="single" w:sz="4" w:space="0" w:color="auto"/>
              <w:left w:val="single" w:sz="4" w:space="0" w:color="auto"/>
              <w:bottom w:val="single" w:sz="4" w:space="0" w:color="auto"/>
              <w:right w:val="single" w:sz="4" w:space="0" w:color="auto"/>
            </w:tcBorders>
            <w:vAlign w:val="bottom"/>
          </w:tcPr>
          <w:p w:rsidR="00B97FB6" w:rsidRDefault="00B97FB6" w:rsidP="00AF56CE">
            <w:pPr>
              <w:spacing w:after="0" w:line="240" w:lineRule="auto"/>
              <w:rPr>
                <w:color w:val="000000"/>
              </w:rPr>
            </w:pPr>
          </w:p>
        </w:tc>
      </w:tr>
    </w:tbl>
    <w:p w:rsidR="00B97FB6" w:rsidRDefault="00B97FB6" w:rsidP="00B97FB6">
      <w:pPr>
        <w:spacing w:after="0" w:line="240" w:lineRule="auto"/>
        <w:rPr>
          <w:rFonts w:ascii="Times New Roman" w:hAnsi="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868"/>
      </w:tblGrid>
      <w:tr w:rsidR="00B97FB6" w:rsidRPr="008A0B05" w:rsidTr="00B97FB6">
        <w:trPr>
          <w:trHeight w:val="454"/>
          <w:jc w:val="center"/>
        </w:trPr>
        <w:tc>
          <w:tcPr>
            <w:tcW w:w="9322" w:type="dxa"/>
            <w:gridSpan w:val="2"/>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ADAYIN ÖSYM SINAVI İLE İLGİLİ BİLGİLERİ</w:t>
            </w:r>
          </w:p>
        </w:tc>
      </w:tr>
      <w:tr w:rsidR="00B97FB6" w:rsidRPr="008A0B05" w:rsidTr="00B97FB6">
        <w:trPr>
          <w:trHeight w:val="454"/>
          <w:jc w:val="center"/>
        </w:trPr>
        <w:tc>
          <w:tcPr>
            <w:tcW w:w="4454"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Öğrencinin Üniversiteye Yerleştiği Yıl</w:t>
            </w:r>
          </w:p>
        </w:tc>
        <w:tc>
          <w:tcPr>
            <w:tcW w:w="4868" w:type="dxa"/>
            <w:shd w:val="clear" w:color="auto" w:fill="auto"/>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4" w:type="dxa"/>
            <w:shd w:val="clear" w:color="auto" w:fill="auto"/>
            <w:vAlign w:val="bottom"/>
          </w:tcPr>
          <w:p w:rsidR="00B97FB6" w:rsidRDefault="00B97FB6" w:rsidP="00AF56CE">
            <w:pPr>
              <w:spacing w:after="0" w:line="240" w:lineRule="auto"/>
              <w:rPr>
                <w:b/>
                <w:sz w:val="20"/>
                <w:szCs w:val="20"/>
              </w:rPr>
            </w:pPr>
            <w:r w:rsidRPr="008A0B05">
              <w:rPr>
                <w:b/>
                <w:sz w:val="20"/>
                <w:szCs w:val="20"/>
              </w:rPr>
              <w:t>Öğrencinin Yerleştiği Yıla Ait MF-3 Puanı</w:t>
            </w:r>
            <w:r>
              <w:rPr>
                <w:b/>
                <w:sz w:val="20"/>
                <w:szCs w:val="20"/>
              </w:rPr>
              <w:t xml:space="preserve"> veya </w:t>
            </w:r>
          </w:p>
          <w:p w:rsidR="00B97FB6" w:rsidRPr="008A0B05" w:rsidRDefault="00B97FB6" w:rsidP="00AF56CE">
            <w:pPr>
              <w:spacing w:after="0" w:line="240" w:lineRule="auto"/>
              <w:rPr>
                <w:b/>
                <w:sz w:val="20"/>
                <w:szCs w:val="20"/>
              </w:rPr>
            </w:pPr>
            <w:r>
              <w:rPr>
                <w:b/>
                <w:sz w:val="20"/>
                <w:szCs w:val="20"/>
              </w:rPr>
              <w:t>DGS Puanı</w:t>
            </w:r>
          </w:p>
        </w:tc>
        <w:tc>
          <w:tcPr>
            <w:tcW w:w="4868" w:type="dxa"/>
            <w:shd w:val="clear" w:color="auto" w:fill="auto"/>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4"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 xml:space="preserve">Fakültemizin </w:t>
            </w:r>
            <w:proofErr w:type="gramStart"/>
            <w:r w:rsidRPr="008A0B05">
              <w:rPr>
                <w:b/>
                <w:sz w:val="20"/>
                <w:szCs w:val="20"/>
              </w:rPr>
              <w:t>Aynı  Yıla</w:t>
            </w:r>
            <w:proofErr w:type="gramEnd"/>
            <w:r w:rsidRPr="008A0B05">
              <w:rPr>
                <w:b/>
                <w:sz w:val="20"/>
                <w:szCs w:val="20"/>
              </w:rPr>
              <w:t xml:space="preserve"> Ait Taban Puanı (*)</w:t>
            </w:r>
          </w:p>
        </w:tc>
        <w:tc>
          <w:tcPr>
            <w:tcW w:w="4868" w:type="dxa"/>
            <w:shd w:val="clear" w:color="auto" w:fill="auto"/>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4"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Puan Farkı</w:t>
            </w:r>
          </w:p>
        </w:tc>
        <w:tc>
          <w:tcPr>
            <w:tcW w:w="4868" w:type="dxa"/>
            <w:shd w:val="clear" w:color="auto" w:fill="auto"/>
          </w:tcPr>
          <w:p w:rsidR="00B97FB6" w:rsidRPr="008A0B05" w:rsidRDefault="00B97FB6" w:rsidP="00AF56CE">
            <w:pPr>
              <w:spacing w:after="0" w:line="240" w:lineRule="auto"/>
              <w:rPr>
                <w:sz w:val="20"/>
                <w:szCs w:val="20"/>
              </w:rPr>
            </w:pPr>
          </w:p>
        </w:tc>
      </w:tr>
    </w:tbl>
    <w:p w:rsidR="00B97FB6" w:rsidRPr="008A0B05" w:rsidRDefault="00B97FB6" w:rsidP="00B97FB6">
      <w:pPr>
        <w:spacing w:line="240" w:lineRule="auto"/>
        <w:rPr>
          <w:sz w:val="16"/>
          <w:szCs w:val="16"/>
        </w:rPr>
      </w:pPr>
      <w:r w:rsidRPr="008A0B05">
        <w:rPr>
          <w:sz w:val="16"/>
          <w:szCs w:val="16"/>
        </w:rPr>
        <w:t xml:space="preserve">(*)ÖSYM web sayfasında duyurulan “Program bazında YGS/LYS </w:t>
      </w:r>
      <w:r>
        <w:rPr>
          <w:sz w:val="16"/>
          <w:szCs w:val="16"/>
        </w:rPr>
        <w:t xml:space="preserve">ve DGS </w:t>
      </w:r>
      <w:r w:rsidRPr="008A0B05">
        <w:rPr>
          <w:sz w:val="16"/>
          <w:szCs w:val="16"/>
        </w:rPr>
        <w:t>Taban Puanları” tablosundan bakılarak yazılmalıdır.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871"/>
      </w:tblGrid>
      <w:tr w:rsidR="00B97FB6" w:rsidRPr="008A0B05" w:rsidTr="00B97FB6">
        <w:trPr>
          <w:trHeight w:val="454"/>
          <w:jc w:val="center"/>
        </w:trPr>
        <w:tc>
          <w:tcPr>
            <w:tcW w:w="9322" w:type="dxa"/>
            <w:gridSpan w:val="2"/>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 xml:space="preserve">ADAYIN HALEN KAYITLI OLDUĞU </w:t>
            </w:r>
            <w:proofErr w:type="gramStart"/>
            <w:r w:rsidRPr="008A0B05">
              <w:rPr>
                <w:b/>
                <w:sz w:val="20"/>
                <w:szCs w:val="20"/>
              </w:rPr>
              <w:t>YÜKSEK ÖĞRETİM</w:t>
            </w:r>
            <w:proofErr w:type="gramEnd"/>
            <w:r w:rsidRPr="008A0B05">
              <w:rPr>
                <w:b/>
                <w:sz w:val="20"/>
                <w:szCs w:val="20"/>
              </w:rPr>
              <w:t xml:space="preserve"> KURUMUNA İLİŞKİN BİLGİLER</w:t>
            </w:r>
          </w:p>
        </w:tc>
      </w:tr>
      <w:tr w:rsidR="00B97FB6" w:rsidRPr="008A0B05" w:rsidTr="00B97FB6">
        <w:trPr>
          <w:trHeight w:val="454"/>
          <w:jc w:val="center"/>
        </w:trPr>
        <w:tc>
          <w:tcPr>
            <w:tcW w:w="4451"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Üniversite-Fakülte-Bölüm</w:t>
            </w:r>
          </w:p>
        </w:tc>
        <w:tc>
          <w:tcPr>
            <w:tcW w:w="4871" w:type="dxa"/>
            <w:shd w:val="clear" w:color="auto" w:fill="auto"/>
            <w:vAlign w:val="bottom"/>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1"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Kayıt şekli  (YGS-LYS-DGS-Yatay Geçiş)</w:t>
            </w:r>
          </w:p>
        </w:tc>
        <w:tc>
          <w:tcPr>
            <w:tcW w:w="4871" w:type="dxa"/>
            <w:shd w:val="clear" w:color="auto" w:fill="auto"/>
            <w:vAlign w:val="bottom"/>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1" w:type="dxa"/>
            <w:shd w:val="clear" w:color="auto" w:fill="auto"/>
            <w:vAlign w:val="bottom"/>
          </w:tcPr>
          <w:p w:rsidR="00B97FB6" w:rsidRPr="008A0B05" w:rsidRDefault="00B97FB6" w:rsidP="00AF56CE">
            <w:pPr>
              <w:spacing w:after="0" w:line="240" w:lineRule="auto"/>
              <w:rPr>
                <w:b/>
                <w:sz w:val="20"/>
                <w:szCs w:val="20"/>
              </w:rPr>
            </w:pPr>
            <w:r>
              <w:rPr>
                <w:b/>
                <w:sz w:val="20"/>
                <w:szCs w:val="20"/>
              </w:rPr>
              <w:t>Bitirdiği s</w:t>
            </w:r>
            <w:r w:rsidRPr="008A0B05">
              <w:rPr>
                <w:b/>
                <w:sz w:val="20"/>
                <w:szCs w:val="20"/>
              </w:rPr>
              <w:t>ınıf</w:t>
            </w:r>
          </w:p>
        </w:tc>
        <w:tc>
          <w:tcPr>
            <w:tcW w:w="4871" w:type="dxa"/>
            <w:shd w:val="clear" w:color="auto" w:fill="auto"/>
            <w:vAlign w:val="bottom"/>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1" w:type="dxa"/>
            <w:shd w:val="clear" w:color="auto" w:fill="auto"/>
            <w:vAlign w:val="bottom"/>
          </w:tcPr>
          <w:p w:rsidR="00B97FB6" w:rsidRPr="008A0B05" w:rsidRDefault="00B97FB6" w:rsidP="00AF56CE">
            <w:pPr>
              <w:spacing w:after="0" w:line="240" w:lineRule="auto"/>
              <w:rPr>
                <w:b/>
                <w:sz w:val="20"/>
                <w:szCs w:val="20"/>
              </w:rPr>
            </w:pPr>
            <w:r>
              <w:rPr>
                <w:b/>
                <w:sz w:val="20"/>
                <w:szCs w:val="20"/>
              </w:rPr>
              <w:t>Yabancı dil h</w:t>
            </w:r>
            <w:r w:rsidRPr="008A0B05">
              <w:rPr>
                <w:b/>
                <w:sz w:val="20"/>
                <w:szCs w:val="20"/>
              </w:rPr>
              <w:t>azır sınıfı bilgisi</w:t>
            </w:r>
          </w:p>
        </w:tc>
        <w:tc>
          <w:tcPr>
            <w:tcW w:w="4871" w:type="dxa"/>
            <w:shd w:val="clear" w:color="auto" w:fill="auto"/>
            <w:vAlign w:val="bottom"/>
          </w:tcPr>
          <w:p w:rsidR="00B97FB6" w:rsidRPr="008A0B05" w:rsidRDefault="00B97FB6" w:rsidP="00AF56CE">
            <w:pPr>
              <w:spacing w:after="0" w:line="240" w:lineRule="auto"/>
              <w:rPr>
                <w:sz w:val="20"/>
                <w:szCs w:val="20"/>
              </w:rPr>
            </w:pPr>
          </w:p>
        </w:tc>
      </w:tr>
      <w:tr w:rsidR="00B97FB6" w:rsidRPr="008A0B05" w:rsidTr="00B97FB6">
        <w:trPr>
          <w:trHeight w:val="454"/>
          <w:jc w:val="center"/>
        </w:trPr>
        <w:tc>
          <w:tcPr>
            <w:tcW w:w="4451" w:type="dxa"/>
            <w:shd w:val="clear" w:color="auto" w:fill="auto"/>
            <w:vAlign w:val="bottom"/>
          </w:tcPr>
          <w:p w:rsidR="00B97FB6" w:rsidRPr="008A0B05" w:rsidRDefault="00B97FB6" w:rsidP="00AF56CE">
            <w:pPr>
              <w:spacing w:after="0" w:line="240" w:lineRule="auto"/>
              <w:rPr>
                <w:b/>
                <w:sz w:val="20"/>
                <w:szCs w:val="20"/>
              </w:rPr>
            </w:pPr>
            <w:r w:rsidRPr="008A0B05">
              <w:rPr>
                <w:b/>
                <w:sz w:val="20"/>
                <w:szCs w:val="20"/>
              </w:rPr>
              <w:t>Genel not ortalaması</w:t>
            </w:r>
          </w:p>
        </w:tc>
        <w:tc>
          <w:tcPr>
            <w:tcW w:w="4871" w:type="dxa"/>
            <w:shd w:val="clear" w:color="auto" w:fill="auto"/>
            <w:vAlign w:val="bottom"/>
          </w:tcPr>
          <w:p w:rsidR="00B97FB6" w:rsidRPr="008A0B05" w:rsidRDefault="00B97FB6" w:rsidP="00AF56CE">
            <w:pPr>
              <w:spacing w:after="0" w:line="240" w:lineRule="auto"/>
              <w:rPr>
                <w:sz w:val="20"/>
                <w:szCs w:val="20"/>
              </w:rPr>
            </w:pPr>
          </w:p>
        </w:tc>
      </w:tr>
    </w:tbl>
    <w:p w:rsidR="00B97FB6" w:rsidRPr="008A0B05" w:rsidRDefault="00B97FB6" w:rsidP="00B97FB6">
      <w:pPr>
        <w:spacing w:after="0" w:line="240" w:lineRule="auto"/>
        <w:rPr>
          <w:sz w:val="20"/>
          <w:szCs w:val="20"/>
        </w:rPr>
      </w:pPr>
    </w:p>
    <w:p w:rsidR="00B97FB6" w:rsidRPr="008A0B05" w:rsidRDefault="00B97FB6" w:rsidP="00B97FB6">
      <w:pPr>
        <w:spacing w:after="0" w:line="240" w:lineRule="auto"/>
        <w:ind w:firstLine="708"/>
        <w:rPr>
          <w:sz w:val="20"/>
          <w:szCs w:val="20"/>
        </w:rPr>
      </w:pPr>
      <w:r w:rsidRPr="008A0B05">
        <w:rPr>
          <w:sz w:val="20"/>
          <w:szCs w:val="20"/>
        </w:rPr>
        <w:t xml:space="preserve">Yukarıda beyan etmiş olduğum bilgiler doğrultusunda Fakültenize Merkezi Yerleştirme Puanı ile Yatay geçiş yapmak istiyorum. </w:t>
      </w:r>
    </w:p>
    <w:p w:rsidR="00B97FB6" w:rsidRPr="008A0B05" w:rsidRDefault="00B97FB6" w:rsidP="00B97FB6">
      <w:pPr>
        <w:spacing w:after="0" w:line="240" w:lineRule="auto"/>
        <w:ind w:firstLine="708"/>
        <w:jc w:val="both"/>
        <w:rPr>
          <w:sz w:val="20"/>
          <w:szCs w:val="20"/>
        </w:rPr>
      </w:pPr>
      <w:r w:rsidRPr="008A0B05">
        <w:rPr>
          <w:sz w:val="20"/>
          <w:szCs w:val="20"/>
        </w:rPr>
        <w:t>Konuya ilişkin belgeler ekte sunulmuş olup, yanlış ve eksik beyanlardan doğabilecek tüm hukuki sonuçlarımı ve başvurumun kabul edilmesi durumunda öğrenim süremin uzamasını kabul ediyorum.</w:t>
      </w:r>
    </w:p>
    <w:p w:rsidR="00B97FB6" w:rsidRPr="008A0B05" w:rsidRDefault="00B97FB6" w:rsidP="00B97FB6">
      <w:pPr>
        <w:spacing w:after="0" w:line="240" w:lineRule="auto"/>
        <w:ind w:firstLine="708"/>
        <w:jc w:val="both"/>
        <w:rPr>
          <w:sz w:val="20"/>
          <w:szCs w:val="20"/>
        </w:rPr>
      </w:pPr>
      <w:r w:rsidRPr="008A0B05">
        <w:rPr>
          <w:sz w:val="20"/>
          <w:szCs w:val="20"/>
        </w:rPr>
        <w:t>Bilgilerinizi ve gereğini arz ederim.</w:t>
      </w:r>
    </w:p>
    <w:p w:rsidR="00B97FB6" w:rsidRPr="008A0B05" w:rsidRDefault="00B97FB6" w:rsidP="00B97FB6">
      <w:pPr>
        <w:spacing w:after="0" w:line="240" w:lineRule="auto"/>
        <w:ind w:firstLine="708"/>
        <w:rPr>
          <w:sz w:val="20"/>
          <w:szCs w:val="20"/>
        </w:rPr>
      </w:pP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t xml:space="preserve">Tarih: </w:t>
      </w:r>
      <w:proofErr w:type="gramStart"/>
      <w:r w:rsidRPr="008A0B05">
        <w:rPr>
          <w:sz w:val="20"/>
          <w:szCs w:val="20"/>
        </w:rPr>
        <w:t>….</w:t>
      </w:r>
      <w:proofErr w:type="gramEnd"/>
      <w:r w:rsidRPr="008A0B05">
        <w:rPr>
          <w:sz w:val="20"/>
          <w:szCs w:val="20"/>
        </w:rPr>
        <w:t xml:space="preserve"> /</w:t>
      </w:r>
      <w:proofErr w:type="gramStart"/>
      <w:r w:rsidRPr="008A0B05">
        <w:rPr>
          <w:sz w:val="20"/>
          <w:szCs w:val="20"/>
        </w:rPr>
        <w:t>…..</w:t>
      </w:r>
      <w:proofErr w:type="gramEnd"/>
      <w:r w:rsidRPr="008A0B05">
        <w:rPr>
          <w:sz w:val="20"/>
          <w:szCs w:val="20"/>
        </w:rPr>
        <w:t xml:space="preserve"> / </w:t>
      </w:r>
      <w:proofErr w:type="gramStart"/>
      <w:r w:rsidRPr="008A0B05">
        <w:rPr>
          <w:sz w:val="20"/>
          <w:szCs w:val="20"/>
        </w:rPr>
        <w:t>……….</w:t>
      </w:r>
      <w:proofErr w:type="gramEnd"/>
    </w:p>
    <w:p w:rsidR="00B97FB6" w:rsidRDefault="00B97FB6" w:rsidP="00B97FB6">
      <w:pPr>
        <w:spacing w:after="0" w:line="240" w:lineRule="auto"/>
        <w:ind w:firstLine="708"/>
        <w:rPr>
          <w:sz w:val="20"/>
          <w:szCs w:val="20"/>
        </w:rPr>
      </w:pP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t>İmza:</w:t>
      </w:r>
    </w:p>
    <w:p w:rsidR="00B97FB6" w:rsidRDefault="00B97FB6" w:rsidP="00B97FB6">
      <w:pPr>
        <w:spacing w:after="0" w:line="240" w:lineRule="auto"/>
        <w:ind w:firstLine="708"/>
        <w:rPr>
          <w:sz w:val="20"/>
          <w:szCs w:val="20"/>
        </w:rPr>
      </w:pPr>
    </w:p>
    <w:p w:rsidR="00B97FB6" w:rsidRPr="00F5093E" w:rsidRDefault="00B97FB6" w:rsidP="00B97FB6">
      <w:pPr>
        <w:spacing w:after="0" w:line="240" w:lineRule="auto"/>
        <w:rPr>
          <w:sz w:val="18"/>
          <w:szCs w:val="18"/>
        </w:rPr>
      </w:pPr>
      <w:r w:rsidRPr="00F5093E">
        <w:rPr>
          <w:b/>
          <w:sz w:val="18"/>
          <w:szCs w:val="18"/>
        </w:rPr>
        <w:t xml:space="preserve">NOT: İlgili form ekleri ile birlikte eksiksiz olarak; en </w:t>
      </w:r>
      <w:proofErr w:type="gramStart"/>
      <w:r w:rsidRPr="00F5093E">
        <w:rPr>
          <w:b/>
          <w:sz w:val="18"/>
          <w:szCs w:val="18"/>
        </w:rPr>
        <w:t xml:space="preserve">geç  </w:t>
      </w:r>
      <w:r>
        <w:rPr>
          <w:b/>
          <w:sz w:val="18"/>
          <w:szCs w:val="18"/>
        </w:rPr>
        <w:t>15</w:t>
      </w:r>
      <w:proofErr w:type="gramEnd"/>
      <w:r>
        <w:rPr>
          <w:b/>
          <w:sz w:val="18"/>
          <w:szCs w:val="18"/>
        </w:rPr>
        <w:t xml:space="preserve"> </w:t>
      </w:r>
      <w:r w:rsidRPr="00F5093E">
        <w:rPr>
          <w:b/>
          <w:sz w:val="18"/>
          <w:szCs w:val="18"/>
        </w:rPr>
        <w:t xml:space="preserve">Ağustos’a kadar Fakültemize teslim edilmelidir. Belirtilen tarihten sonra yapılacak olan </w:t>
      </w:r>
      <w:proofErr w:type="gramStart"/>
      <w:r w:rsidRPr="00F5093E">
        <w:rPr>
          <w:b/>
          <w:sz w:val="18"/>
          <w:szCs w:val="18"/>
        </w:rPr>
        <w:t>başvurular  değerlendirmeye</w:t>
      </w:r>
      <w:proofErr w:type="gramEnd"/>
      <w:r w:rsidRPr="00F5093E">
        <w:rPr>
          <w:b/>
          <w:sz w:val="18"/>
          <w:szCs w:val="18"/>
        </w:rPr>
        <w:t xml:space="preserve"> alınmayacaktır.</w:t>
      </w:r>
    </w:p>
    <w:p w:rsidR="00B97FB6" w:rsidRDefault="00B97FB6" w:rsidP="00B97FB6">
      <w:pPr>
        <w:spacing w:after="0"/>
        <w:rPr>
          <w:b/>
          <w:vanish/>
          <w:sz w:val="20"/>
          <w:szCs w:val="20"/>
          <w:u w:val="single"/>
        </w:rPr>
      </w:pPr>
      <w:r>
        <w:rPr>
          <w:b/>
          <w:sz w:val="20"/>
          <w:szCs w:val="20"/>
          <w:u w:val="single"/>
        </w:rPr>
        <w:t>A-</w:t>
      </w:r>
    </w:p>
    <w:p w:rsidR="00B97FB6" w:rsidRDefault="00B97FB6" w:rsidP="00B97FB6">
      <w:pPr>
        <w:spacing w:after="0" w:line="240" w:lineRule="auto"/>
        <w:jc w:val="both"/>
        <w:rPr>
          <w:b/>
          <w:sz w:val="20"/>
          <w:szCs w:val="20"/>
          <w:u w:val="single"/>
        </w:rPr>
      </w:pPr>
      <w:r>
        <w:rPr>
          <w:b/>
          <w:sz w:val="20"/>
          <w:szCs w:val="20"/>
          <w:u w:val="single"/>
        </w:rPr>
        <w:t>GEREKLİ BELGELERİN KONTROLÜ</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 xml:space="preserve">: </w:t>
      </w:r>
    </w:p>
    <w:p w:rsidR="00B97FB6" w:rsidRDefault="00B97FB6" w:rsidP="00B97FB6">
      <w:pPr>
        <w:spacing w:after="0" w:line="240" w:lineRule="auto"/>
        <w:jc w:val="both"/>
        <w:rPr>
          <w:b/>
          <w:sz w:val="20"/>
          <w:szCs w:val="20"/>
        </w:rPr>
      </w:pPr>
      <w:r>
        <w:rPr>
          <w:b/>
          <w:sz w:val="20"/>
          <w:szCs w:val="20"/>
        </w:rPr>
        <w:t xml:space="preserve">(A ve B </w:t>
      </w:r>
      <w:r>
        <w:rPr>
          <w:sz w:val="20"/>
          <w:szCs w:val="20"/>
        </w:rPr>
        <w:t>bölümleri öğrenci işleri tarafından dolma kalem veya tükenmez kalem ile doldurulacaktır.)</w:t>
      </w:r>
    </w:p>
    <w:p w:rsidR="00B97FB6" w:rsidRDefault="00B97FB6" w:rsidP="00B97FB6">
      <w:pPr>
        <w:spacing w:after="0"/>
        <w:jc w:val="both"/>
        <w:rPr>
          <w:b/>
          <w:sz w:val="20"/>
          <w:szCs w:val="20"/>
        </w:rPr>
      </w:pP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66432" behindDoc="0" locked="0" layoutInCell="1" allowOverlap="1" wp14:anchorId="35B02A20" wp14:editId="424CE0AF">
                <wp:simplePos x="0" y="0"/>
                <wp:positionH relativeFrom="column">
                  <wp:posOffset>5521960</wp:posOffset>
                </wp:positionH>
                <wp:positionV relativeFrom="paragraph">
                  <wp:posOffset>10795</wp:posOffset>
                </wp:positionV>
                <wp:extent cx="182880" cy="161290"/>
                <wp:effectExtent l="12065" t="10795" r="5080" b="889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434.8pt;margin-top:.85pt;width:14.4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"/>
            </w:pict>
          </mc:Fallback>
        </mc:AlternateContent>
      </w:r>
      <w:r>
        <w:rPr>
          <w:sz w:val="20"/>
          <w:szCs w:val="20"/>
        </w:rPr>
        <w:t>ÖSYS puan kartı onaylı fotokopisi (İnternet çıktısı da olabilir)</w:t>
      </w:r>
      <w:r>
        <w:rPr>
          <w:sz w:val="20"/>
          <w:szCs w:val="20"/>
        </w:rPr>
        <w:tab/>
      </w:r>
      <w:r>
        <w:rPr>
          <w:sz w:val="20"/>
          <w:szCs w:val="20"/>
        </w:rPr>
        <w:tab/>
      </w:r>
      <w:r>
        <w:rPr>
          <w:sz w:val="20"/>
          <w:szCs w:val="20"/>
        </w:rPr>
        <w:tab/>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72576" behindDoc="0" locked="0" layoutInCell="1" allowOverlap="1" wp14:anchorId="1A546DA5" wp14:editId="33FF2524">
                <wp:simplePos x="0" y="0"/>
                <wp:positionH relativeFrom="column">
                  <wp:posOffset>5521960</wp:posOffset>
                </wp:positionH>
                <wp:positionV relativeFrom="paragraph">
                  <wp:posOffset>1905</wp:posOffset>
                </wp:positionV>
                <wp:extent cx="182880" cy="161290"/>
                <wp:effectExtent l="12065" t="8890" r="5080" b="1079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434.8pt;margin-top:.15pt;width:14.4pt;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"/>
            </w:pict>
          </mc:Fallback>
        </mc:AlternateContent>
      </w:r>
      <w:r>
        <w:rPr>
          <w:sz w:val="20"/>
          <w:szCs w:val="20"/>
        </w:rPr>
        <w:t>Not durum belgesi</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67456" behindDoc="0" locked="0" layoutInCell="1" allowOverlap="1" wp14:anchorId="5E409385" wp14:editId="6E682D0E">
                <wp:simplePos x="0" y="0"/>
                <wp:positionH relativeFrom="column">
                  <wp:posOffset>5521960</wp:posOffset>
                </wp:positionH>
                <wp:positionV relativeFrom="paragraph">
                  <wp:posOffset>15240</wp:posOffset>
                </wp:positionV>
                <wp:extent cx="182880" cy="161290"/>
                <wp:effectExtent l="12065" t="10160" r="5080" b="952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434.8pt;margin-top:1.2pt;width:14.4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"/>
            </w:pict>
          </mc:Fallback>
        </mc:AlternateContent>
      </w:r>
      <w:r>
        <w:rPr>
          <w:sz w:val="20"/>
          <w:szCs w:val="20"/>
        </w:rPr>
        <w:t>Geldiği okulun onaylı öğretim planı</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68480" behindDoc="0" locked="0" layoutInCell="1" allowOverlap="1" wp14:anchorId="2D9566D3" wp14:editId="5796867E">
                <wp:simplePos x="0" y="0"/>
                <wp:positionH relativeFrom="column">
                  <wp:posOffset>5521960</wp:posOffset>
                </wp:positionH>
                <wp:positionV relativeFrom="paragraph">
                  <wp:posOffset>6985</wp:posOffset>
                </wp:positionV>
                <wp:extent cx="182880" cy="161290"/>
                <wp:effectExtent l="12065" t="9525" r="5080" b="1016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434.8pt;margin-top:.55pt;width:14.4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"/>
            </w:pict>
          </mc:Fallback>
        </mc:AlternateContent>
      </w:r>
      <w:r>
        <w:rPr>
          <w:sz w:val="20"/>
          <w:szCs w:val="20"/>
        </w:rPr>
        <w:t>Geldiği okulun onaylı ders içerikleri</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74624" behindDoc="0" locked="0" layoutInCell="1" allowOverlap="1" wp14:anchorId="44B26172" wp14:editId="0A512BCF">
                <wp:simplePos x="0" y="0"/>
                <wp:positionH relativeFrom="column">
                  <wp:posOffset>5521960</wp:posOffset>
                </wp:positionH>
                <wp:positionV relativeFrom="paragraph">
                  <wp:posOffset>15240</wp:posOffset>
                </wp:positionV>
                <wp:extent cx="182880" cy="161290"/>
                <wp:effectExtent l="12065" t="5715" r="5080"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434.8pt;margin-top:1.2pt;width:14.4pt;height: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"/>
            </w:pict>
          </mc:Fallback>
        </mc:AlternateContent>
      </w:r>
      <w:r>
        <w:rPr>
          <w:sz w:val="20"/>
          <w:szCs w:val="20"/>
        </w:rPr>
        <w:t>Geldiği okulun onaylı not eşdeğerlik tablosu</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69504" behindDoc="0" locked="0" layoutInCell="1" allowOverlap="1" wp14:anchorId="670A4C0F" wp14:editId="1114CD91">
                <wp:simplePos x="0" y="0"/>
                <wp:positionH relativeFrom="column">
                  <wp:posOffset>5521960</wp:posOffset>
                </wp:positionH>
                <wp:positionV relativeFrom="paragraph">
                  <wp:posOffset>10160</wp:posOffset>
                </wp:positionV>
                <wp:extent cx="182880" cy="161290"/>
                <wp:effectExtent l="12065" t="7620" r="5080" b="1206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434.8pt;margin-top:.8pt;width:14.4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"/>
            </w:pict>
          </mc:Fallback>
        </mc:AlternateContent>
      </w:r>
      <w:r>
        <w:rPr>
          <w:sz w:val="20"/>
          <w:szCs w:val="20"/>
        </w:rPr>
        <w:t>Disiplin cezası almadığını gösterir belge</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70528" behindDoc="0" locked="0" layoutInCell="1" allowOverlap="1" wp14:anchorId="661EFFA7" wp14:editId="4E428A8D">
                <wp:simplePos x="0" y="0"/>
                <wp:positionH relativeFrom="column">
                  <wp:posOffset>5521960</wp:posOffset>
                </wp:positionH>
                <wp:positionV relativeFrom="paragraph">
                  <wp:posOffset>635</wp:posOffset>
                </wp:positionV>
                <wp:extent cx="182880" cy="161290"/>
                <wp:effectExtent l="12065" t="5080" r="5080" b="50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434.8pt;margin-top:.05pt;width:14.4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4tJw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"/>
            </w:pict>
          </mc:Fallback>
        </mc:AlternateContent>
      </w:r>
      <w:r>
        <w:rPr>
          <w:sz w:val="20"/>
          <w:szCs w:val="20"/>
        </w:rPr>
        <w:t>Geldiği okula yatay geçiş ile kayıtlanmadığını gösterir belge</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71552" behindDoc="0" locked="0" layoutInCell="1" allowOverlap="1" wp14:anchorId="69CA17BD" wp14:editId="08FDA9AC">
                <wp:simplePos x="0" y="0"/>
                <wp:positionH relativeFrom="column">
                  <wp:posOffset>5521960</wp:posOffset>
                </wp:positionH>
                <wp:positionV relativeFrom="paragraph">
                  <wp:posOffset>2540</wp:posOffset>
                </wp:positionV>
                <wp:extent cx="182880" cy="161290"/>
                <wp:effectExtent l="12065" t="5080" r="5080" b="50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434.8pt;margin-top:.2pt;width:14.4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uDJg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"/>
            </w:pict>
          </mc:Fallback>
        </mc:AlternateContent>
      </w:r>
      <w:r>
        <w:rPr>
          <w:noProof/>
          <w:sz w:val="20"/>
          <w:szCs w:val="20"/>
          <w:lang w:eastAsia="tr-TR"/>
        </w:rPr>
        <w:t>İkinci öğretimden</w:t>
      </w:r>
      <w:r>
        <w:rPr>
          <w:sz w:val="20"/>
          <w:szCs w:val="20"/>
        </w:rPr>
        <w:t xml:space="preserve"> örgüne yatay geçiş yapacaklar için %10’a girdiğine dair belge</w:t>
      </w:r>
    </w:p>
    <w:p w:rsidR="00B97FB6" w:rsidRDefault="00B97FB6" w:rsidP="00B97FB6">
      <w:pPr>
        <w:numPr>
          <w:ilvl w:val="0"/>
          <w:numId w:val="6"/>
        </w:numPr>
        <w:spacing w:after="0" w:line="360" w:lineRule="auto"/>
        <w:jc w:val="both"/>
        <w:rPr>
          <w:sz w:val="20"/>
          <w:szCs w:val="20"/>
        </w:rPr>
      </w:pPr>
      <w:r>
        <w:rPr>
          <w:noProof/>
          <w:sz w:val="20"/>
          <w:szCs w:val="20"/>
          <w:lang w:eastAsia="tr-TR"/>
        </w:rPr>
        <mc:AlternateContent>
          <mc:Choice Requires="wps">
            <w:drawing>
              <wp:anchor distT="0" distB="0" distL="114300" distR="114300" simplePos="0" relativeHeight="251673600" behindDoc="0" locked="0" layoutInCell="1" allowOverlap="1" wp14:anchorId="0662D034" wp14:editId="17DA0E85">
                <wp:simplePos x="0" y="0"/>
                <wp:positionH relativeFrom="column">
                  <wp:posOffset>5521960</wp:posOffset>
                </wp:positionH>
                <wp:positionV relativeFrom="paragraph">
                  <wp:posOffset>6350</wp:posOffset>
                </wp:positionV>
                <wp:extent cx="182880" cy="161290"/>
                <wp:effectExtent l="12065" t="6350" r="5080" b="1333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434.8pt;margin-top:.5pt;width:14.4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"/>
            </w:pict>
          </mc:Fallback>
        </mc:AlternateContent>
      </w:r>
      <w:r>
        <w:rPr>
          <w:sz w:val="20"/>
          <w:szCs w:val="20"/>
        </w:rPr>
        <w:t>Hazırlık sınıfından başarılı olan adayın başarılı olduğunu gösterir belge</w:t>
      </w:r>
    </w:p>
    <w:p w:rsidR="00B97FB6" w:rsidRDefault="00B97FB6" w:rsidP="00B97FB6">
      <w:pPr>
        <w:spacing w:after="0" w:line="360" w:lineRule="auto"/>
        <w:ind w:left="720"/>
        <w:jc w:val="both"/>
        <w:rPr>
          <w:sz w:val="20"/>
          <w:szCs w:val="20"/>
        </w:rPr>
      </w:pPr>
    </w:p>
    <w:p w:rsidR="00B97FB6" w:rsidRDefault="00B97FB6" w:rsidP="00B97FB6">
      <w:pPr>
        <w:spacing w:after="0" w:line="240" w:lineRule="auto"/>
        <w:jc w:val="both"/>
        <w:rPr>
          <w:b/>
          <w:sz w:val="20"/>
          <w:szCs w:val="20"/>
          <w:u w:val="single"/>
        </w:rPr>
      </w:pPr>
      <w:r>
        <w:rPr>
          <w:b/>
          <w:sz w:val="20"/>
          <w:szCs w:val="20"/>
          <w:u w:val="single"/>
        </w:rPr>
        <w:t>B--BAŞVURU KABULÜNDE DİKKAT EDİLMESİ GEREKEN KONULAR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w:t>
      </w:r>
    </w:p>
    <w:p w:rsidR="00B97FB6" w:rsidRDefault="00B97FB6" w:rsidP="00B97FB6">
      <w:pPr>
        <w:spacing w:after="0" w:line="240" w:lineRule="auto"/>
        <w:jc w:val="both"/>
        <w:rPr>
          <w:b/>
          <w:sz w:val="20"/>
          <w:szCs w:val="20"/>
          <w:u w:val="single"/>
        </w:rPr>
      </w:pPr>
    </w:p>
    <w:p w:rsidR="00B97FB6"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Pr>
          <w:rFonts w:ascii="Calibri" w:hAnsi="Calibri"/>
          <w:sz w:val="20"/>
          <w:szCs w:val="20"/>
        </w:rPr>
        <w:t>Disiplin cezası almamış olması</w:t>
      </w:r>
    </w:p>
    <w:p w:rsidR="00B97FB6"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Pr>
          <w:rFonts w:ascii="Calibri" w:hAnsi="Calibri"/>
          <w:sz w:val="20"/>
          <w:szCs w:val="20"/>
        </w:rPr>
        <w:t xml:space="preserve">Kayıt olduğu yıldaki merkezi yerleştirme puanının geçmek istediği bölümün diploma programının o yıldaki taban puanına eşit veya yüksek olması </w:t>
      </w:r>
    </w:p>
    <w:p w:rsidR="00B97FB6"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Pr>
          <w:rFonts w:ascii="Calibri" w:hAnsi="Calibri"/>
          <w:sz w:val="20"/>
          <w:szCs w:val="20"/>
        </w:rPr>
        <w:t xml:space="preserve">Başvurunun, şahsen veya noter tasdikli </w:t>
      </w:r>
      <w:proofErr w:type="gramStart"/>
      <w:r>
        <w:rPr>
          <w:rFonts w:ascii="Calibri" w:hAnsi="Calibri"/>
          <w:sz w:val="20"/>
          <w:szCs w:val="20"/>
        </w:rPr>
        <w:t>vekaletnamenin</w:t>
      </w:r>
      <w:proofErr w:type="gramEnd"/>
      <w:r>
        <w:rPr>
          <w:rFonts w:ascii="Calibri" w:hAnsi="Calibri"/>
          <w:sz w:val="20"/>
          <w:szCs w:val="20"/>
        </w:rPr>
        <w:t xml:space="preserve"> ibraz edilmesi suretiyle tayin edilen vekil aracılıyla ya da posta ile yapılması</w:t>
      </w:r>
    </w:p>
    <w:p w:rsidR="00B97FB6"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Pr>
          <w:rFonts w:ascii="Calibri" w:hAnsi="Calibri"/>
          <w:sz w:val="20"/>
          <w:szCs w:val="20"/>
        </w:rPr>
        <w:t>Başvurunun 15 Ağustos tarihine kadar yapılmış olması</w:t>
      </w:r>
    </w:p>
    <w:p w:rsidR="00B97FB6"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Pr>
          <w:rFonts w:ascii="Calibri" w:hAnsi="Calibri"/>
          <w:sz w:val="20"/>
          <w:szCs w:val="20"/>
        </w:rPr>
        <w:t>Daha önceden merkezi yerleştirme</w:t>
      </w:r>
      <w:r w:rsidR="00536EBA">
        <w:rPr>
          <w:rFonts w:ascii="Calibri" w:hAnsi="Calibri"/>
          <w:sz w:val="20"/>
          <w:szCs w:val="20"/>
        </w:rPr>
        <w:t xml:space="preserve"> puanı ile yatay geçiş yapmamış olması</w:t>
      </w:r>
    </w:p>
    <w:p w:rsidR="00B97FB6" w:rsidRPr="0066104E"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sidRPr="0066104E">
        <w:rPr>
          <w:rFonts w:ascii="Calibri" w:hAnsi="Calibri"/>
          <w:sz w:val="20"/>
          <w:szCs w:val="20"/>
        </w:rPr>
        <w:t>Yurdumuzda ve KKTC’deki Öğrenci Seçme ve Yerleştirme Sistemi Yükseköğretim Programları ve Kontenjanları Kılavuzunda yer alan yükseköğretim kurumlarına kayıt yaptırmış olması</w:t>
      </w:r>
    </w:p>
    <w:p w:rsidR="00B97FB6" w:rsidRPr="0066104E"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sidRPr="0066104E">
        <w:rPr>
          <w:rFonts w:ascii="Calibri" w:hAnsi="Calibri"/>
          <w:sz w:val="20"/>
          <w:szCs w:val="20"/>
        </w:rPr>
        <w:t xml:space="preserve">Yurt dışındaki diğer yükseköğretim kurumlarına kayıt yaptırmış </w:t>
      </w:r>
      <w:r w:rsidRPr="0066104E">
        <w:rPr>
          <w:rFonts w:ascii="Calibri" w:hAnsi="Calibri"/>
          <w:b/>
          <w:sz w:val="20"/>
          <w:szCs w:val="20"/>
        </w:rPr>
        <w:t>olmaması</w:t>
      </w:r>
      <w:r w:rsidRPr="0066104E">
        <w:rPr>
          <w:rFonts w:ascii="Calibri" w:hAnsi="Calibri"/>
          <w:sz w:val="20"/>
          <w:szCs w:val="20"/>
        </w:rPr>
        <w:t xml:space="preserve"> (ÖSYS Puanı ile Türkiye'de veya KKTC'de bir yükseköğretim programına yerleşen, ancak, kayıt yaptırmadan kendi </w:t>
      </w:r>
      <w:proofErr w:type="gramStart"/>
      <w:r w:rsidRPr="0066104E">
        <w:rPr>
          <w:rFonts w:ascii="Calibri" w:hAnsi="Calibri"/>
          <w:sz w:val="20"/>
          <w:szCs w:val="20"/>
        </w:rPr>
        <w:t>imkanları</w:t>
      </w:r>
      <w:proofErr w:type="gramEnd"/>
      <w:r w:rsidRPr="0066104E">
        <w:rPr>
          <w:rFonts w:ascii="Calibri" w:hAnsi="Calibri"/>
          <w:sz w:val="20"/>
          <w:szCs w:val="20"/>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w:t>
      </w:r>
      <w:r>
        <w:rPr>
          <w:rFonts w:ascii="Calibri" w:hAnsi="Calibri"/>
          <w:sz w:val="20"/>
          <w:szCs w:val="20"/>
        </w:rPr>
        <w:t>ında başvuru yapamazlar</w:t>
      </w:r>
      <w:r w:rsidRPr="0066104E">
        <w:rPr>
          <w:rFonts w:ascii="Calibri" w:hAnsi="Calibri"/>
          <w:sz w:val="20"/>
          <w:szCs w:val="20"/>
        </w:rPr>
        <w:t>)</w:t>
      </w:r>
    </w:p>
    <w:p w:rsidR="00B97FB6" w:rsidRPr="0066104E" w:rsidRDefault="00B97FB6" w:rsidP="0070666E">
      <w:pPr>
        <w:pStyle w:val="NormalWeb"/>
        <w:numPr>
          <w:ilvl w:val="0"/>
          <w:numId w:val="7"/>
        </w:numPr>
        <w:spacing w:before="0" w:beforeAutospacing="0" w:after="0" w:afterAutospacing="0" w:line="276" w:lineRule="auto"/>
        <w:jc w:val="both"/>
        <w:rPr>
          <w:rFonts w:ascii="Calibri" w:hAnsi="Calibri"/>
          <w:sz w:val="20"/>
          <w:szCs w:val="20"/>
        </w:rPr>
      </w:pPr>
      <w:r w:rsidRPr="0066104E">
        <w:rPr>
          <w:rFonts w:ascii="Calibri" w:hAnsi="Calibri"/>
          <w:sz w:val="20"/>
          <w:szCs w:val="20"/>
        </w:rPr>
        <w:t xml:space="preserve">Başvuru </w:t>
      </w:r>
      <w:proofErr w:type="gramStart"/>
      <w:r w:rsidRPr="0066104E">
        <w:rPr>
          <w:rFonts w:ascii="Calibri" w:hAnsi="Calibri"/>
          <w:sz w:val="20"/>
          <w:szCs w:val="20"/>
        </w:rPr>
        <w:t>evraklarının  tam</w:t>
      </w:r>
      <w:proofErr w:type="gramEnd"/>
      <w:r w:rsidRPr="0066104E">
        <w:rPr>
          <w:rFonts w:ascii="Calibri" w:hAnsi="Calibri"/>
          <w:sz w:val="20"/>
          <w:szCs w:val="20"/>
        </w:rPr>
        <w:t xml:space="preserve">  ve eksiksiz olması</w:t>
      </w:r>
    </w:p>
    <w:p w:rsidR="0070666E" w:rsidRDefault="0070666E" w:rsidP="0070666E">
      <w:pPr>
        <w:tabs>
          <w:tab w:val="left" w:pos="3744"/>
        </w:tabs>
        <w:spacing w:after="0" w:line="240" w:lineRule="auto"/>
        <w:jc w:val="both"/>
        <w:rPr>
          <w:b/>
          <w:sz w:val="20"/>
          <w:szCs w:val="20"/>
        </w:rPr>
      </w:pPr>
      <w:r>
        <w:rPr>
          <w:noProof/>
          <w:lang w:eastAsia="tr-TR"/>
        </w:rPr>
        <mc:AlternateContent>
          <mc:Choice Requires="wps">
            <w:drawing>
              <wp:anchor distT="0" distB="0" distL="114300" distR="114300" simplePos="0" relativeHeight="251665408" behindDoc="0" locked="0" layoutInCell="1" allowOverlap="1" wp14:anchorId="1C6F8E19" wp14:editId="7EAB27CD">
                <wp:simplePos x="0" y="0"/>
                <wp:positionH relativeFrom="column">
                  <wp:posOffset>4060825</wp:posOffset>
                </wp:positionH>
                <wp:positionV relativeFrom="paragraph">
                  <wp:posOffset>143510</wp:posOffset>
                </wp:positionV>
                <wp:extent cx="182880" cy="161290"/>
                <wp:effectExtent l="0" t="0" r="26670" b="101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19.75pt;margin-top:11.3pt;width:14.4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"/>
            </w:pict>
          </mc:Fallback>
        </mc:AlternateContent>
      </w:r>
    </w:p>
    <w:p w:rsidR="00B97FB6" w:rsidRDefault="00B97FB6" w:rsidP="0070666E">
      <w:pPr>
        <w:tabs>
          <w:tab w:val="left" w:pos="3744"/>
        </w:tabs>
        <w:spacing w:after="0" w:line="240" w:lineRule="auto"/>
        <w:jc w:val="both"/>
        <w:rPr>
          <w:b/>
          <w:sz w:val="20"/>
          <w:szCs w:val="20"/>
        </w:rPr>
      </w:pPr>
      <w:r>
        <w:rPr>
          <w:noProof/>
          <w:lang w:eastAsia="tr-TR"/>
        </w:rPr>
        <mc:AlternateContent>
          <mc:Choice Requires="wps">
            <w:drawing>
              <wp:anchor distT="0" distB="0" distL="114300" distR="114300" simplePos="0" relativeHeight="251664384" behindDoc="0" locked="0" layoutInCell="1" allowOverlap="1" wp14:anchorId="7E67E591" wp14:editId="72DEE522">
                <wp:simplePos x="0" y="0"/>
                <wp:positionH relativeFrom="column">
                  <wp:posOffset>1919605</wp:posOffset>
                </wp:positionH>
                <wp:positionV relativeFrom="paragraph">
                  <wp:posOffset>-6985</wp:posOffset>
                </wp:positionV>
                <wp:extent cx="182880" cy="161290"/>
                <wp:effectExtent l="10160" t="12700" r="6985" b="698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151.15pt;margin-top:-.55pt;width:14.4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aOJw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"/>
            </w:pict>
          </mc:Fallback>
        </mc:AlternateContent>
      </w:r>
      <w:r>
        <w:rPr>
          <w:b/>
          <w:sz w:val="20"/>
          <w:szCs w:val="20"/>
        </w:rPr>
        <w:t xml:space="preserve">Başvuru koşullarına uygun değildir  </w:t>
      </w:r>
      <w:r>
        <w:rPr>
          <w:b/>
          <w:sz w:val="20"/>
          <w:szCs w:val="20"/>
        </w:rPr>
        <w:tab/>
        <w:t xml:space="preserve"> Başvuru koşullarına uygundur </w:t>
      </w:r>
    </w:p>
    <w:p w:rsidR="0070666E" w:rsidRDefault="0070666E" w:rsidP="0070666E">
      <w:pPr>
        <w:tabs>
          <w:tab w:val="left" w:pos="3744"/>
        </w:tabs>
        <w:spacing w:after="0" w:line="240" w:lineRule="auto"/>
        <w:jc w:val="both"/>
        <w:rPr>
          <w:b/>
          <w:sz w:val="20"/>
          <w:szCs w:val="20"/>
        </w:rPr>
      </w:pPr>
    </w:p>
    <w:p w:rsidR="00B97FB6" w:rsidRDefault="00B97FB6" w:rsidP="0070666E">
      <w:pPr>
        <w:tabs>
          <w:tab w:val="left" w:pos="3744"/>
        </w:tabs>
        <w:spacing w:after="0" w:line="240" w:lineRule="auto"/>
        <w:jc w:val="both"/>
        <w:rPr>
          <w:sz w:val="20"/>
          <w:szCs w:val="20"/>
        </w:rPr>
      </w:pPr>
      <w:r>
        <w:rPr>
          <w:b/>
          <w:sz w:val="20"/>
          <w:szCs w:val="20"/>
        </w:rPr>
        <w:t xml:space="preserve">Açıklama </w:t>
      </w:r>
      <w:proofErr w:type="gramStart"/>
      <w:r>
        <w:rPr>
          <w:b/>
          <w:sz w:val="20"/>
          <w:szCs w:val="20"/>
        </w:rPr>
        <w:t>:</w:t>
      </w:r>
      <w:r>
        <w:rPr>
          <w:sz w:val="20"/>
          <w:szCs w:val="20"/>
        </w:rPr>
        <w:t>…………………………………………………………………………………………………………………………………………………………….</w:t>
      </w:r>
      <w:proofErr w:type="gramEnd"/>
    </w:p>
    <w:p w:rsidR="0070666E" w:rsidRDefault="0070666E" w:rsidP="0070666E">
      <w:pPr>
        <w:spacing w:after="0" w:line="240" w:lineRule="auto"/>
        <w:jc w:val="both"/>
        <w:rPr>
          <w:b/>
          <w:sz w:val="20"/>
          <w:szCs w:val="20"/>
        </w:rPr>
      </w:pPr>
    </w:p>
    <w:p w:rsidR="00B97FB6" w:rsidRDefault="00B97FB6" w:rsidP="0070666E">
      <w:pPr>
        <w:spacing w:after="0" w:line="240" w:lineRule="auto"/>
        <w:jc w:val="both"/>
        <w:rPr>
          <w:sz w:val="20"/>
          <w:szCs w:val="20"/>
        </w:rPr>
      </w:pPr>
      <w:r>
        <w:rPr>
          <w:b/>
          <w:sz w:val="20"/>
          <w:szCs w:val="20"/>
        </w:rPr>
        <w:t>Kontrolü yapanın adı, soyadı :</w:t>
      </w:r>
      <w:r>
        <w:rPr>
          <w:sz w:val="20"/>
          <w:szCs w:val="20"/>
        </w:rPr>
        <w:t xml:space="preserve"> </w:t>
      </w:r>
      <w:proofErr w:type="gramStart"/>
      <w:r>
        <w:rPr>
          <w:sz w:val="20"/>
          <w:szCs w:val="20"/>
        </w:rPr>
        <w:t>……………………………………………………………………………</w:t>
      </w:r>
      <w:proofErr w:type="gramEnd"/>
    </w:p>
    <w:p w:rsidR="00B97FB6" w:rsidRDefault="00B97FB6" w:rsidP="0070666E">
      <w:pPr>
        <w:spacing w:after="0" w:line="240" w:lineRule="auto"/>
        <w:jc w:val="both"/>
        <w:rPr>
          <w:sz w:val="20"/>
          <w:szCs w:val="20"/>
        </w:rPr>
      </w:pPr>
    </w:p>
    <w:p w:rsidR="00B97FB6" w:rsidRPr="00DC682A" w:rsidRDefault="00B97FB6" w:rsidP="0070666E">
      <w:pPr>
        <w:spacing w:after="0" w:line="240" w:lineRule="auto"/>
        <w:jc w:val="both"/>
        <w:rPr>
          <w:sz w:val="20"/>
          <w:szCs w:val="20"/>
        </w:rPr>
      </w:pPr>
      <w:r>
        <w:rPr>
          <w:b/>
          <w:sz w:val="20"/>
          <w:szCs w:val="20"/>
        </w:rPr>
        <w:t xml:space="preserve">Kontrolü yapanın imzası        : </w:t>
      </w:r>
      <w:proofErr w:type="gramStart"/>
      <w:r>
        <w:rPr>
          <w:sz w:val="20"/>
          <w:szCs w:val="20"/>
        </w:rPr>
        <w:t>……………………………………………………………………………</w:t>
      </w:r>
      <w:proofErr w:type="gramEnd"/>
      <w:r>
        <w:rPr>
          <w:sz w:val="20"/>
          <w:szCs w:val="20"/>
        </w:rPr>
        <w:t xml:space="preserve"> </w:t>
      </w:r>
      <w:r>
        <w:rPr>
          <w:b/>
          <w:sz w:val="20"/>
          <w:szCs w:val="20"/>
        </w:rPr>
        <w:t xml:space="preserve">Tarih : </w:t>
      </w: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 xml:space="preserve"> / </w:t>
      </w:r>
      <w:proofErr w:type="gramStart"/>
      <w:r>
        <w:rPr>
          <w:sz w:val="20"/>
          <w:szCs w:val="20"/>
        </w:rPr>
        <w:t>……..</w:t>
      </w:r>
      <w:proofErr w:type="gramEnd"/>
    </w:p>
    <w:p w:rsidR="00B97FB6" w:rsidRDefault="00B97FB6" w:rsidP="0070666E">
      <w:pPr>
        <w:spacing w:after="0" w:line="240" w:lineRule="auto"/>
        <w:jc w:val="both"/>
        <w:rPr>
          <w:sz w:val="20"/>
          <w:szCs w:val="20"/>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28"/>
      </w:tblGrid>
      <w:tr w:rsidR="00B97FB6" w:rsidTr="005B4A8A">
        <w:trPr>
          <w:trHeight w:val="410"/>
        </w:trPr>
        <w:tc>
          <w:tcPr>
            <w:tcW w:w="4433" w:type="dxa"/>
            <w:tcBorders>
              <w:top w:val="single" w:sz="4" w:space="0" w:color="auto"/>
              <w:left w:val="single" w:sz="4" w:space="0" w:color="auto"/>
              <w:bottom w:val="single" w:sz="4" w:space="0" w:color="auto"/>
              <w:right w:val="single" w:sz="4" w:space="0" w:color="auto"/>
            </w:tcBorders>
            <w:hideMark/>
          </w:tcPr>
          <w:p w:rsidR="00B97FB6" w:rsidRDefault="00B97FB6" w:rsidP="0070666E">
            <w:pPr>
              <w:spacing w:after="0" w:line="240" w:lineRule="auto"/>
              <w:rPr>
                <w:b/>
                <w:sz w:val="20"/>
                <w:szCs w:val="20"/>
              </w:rPr>
            </w:pPr>
            <w:r>
              <w:rPr>
                <w:b/>
                <w:sz w:val="20"/>
                <w:szCs w:val="20"/>
              </w:rPr>
              <w:t>Lisans Eğitimi İntibak Komite Kararı tarih ve Sayısı</w:t>
            </w:r>
          </w:p>
        </w:tc>
        <w:tc>
          <w:tcPr>
            <w:tcW w:w="4428" w:type="dxa"/>
            <w:tcBorders>
              <w:top w:val="single" w:sz="4" w:space="0" w:color="auto"/>
              <w:left w:val="single" w:sz="4" w:space="0" w:color="auto"/>
              <w:bottom w:val="single" w:sz="4" w:space="0" w:color="auto"/>
              <w:right w:val="single" w:sz="4" w:space="0" w:color="auto"/>
            </w:tcBorders>
          </w:tcPr>
          <w:p w:rsidR="00B97FB6" w:rsidRDefault="00B97FB6" w:rsidP="0070666E">
            <w:pPr>
              <w:spacing w:after="0" w:line="240" w:lineRule="auto"/>
              <w:jc w:val="both"/>
              <w:rPr>
                <w:b/>
                <w:color w:val="000000"/>
                <w:sz w:val="20"/>
                <w:szCs w:val="20"/>
              </w:rPr>
            </w:pPr>
          </w:p>
        </w:tc>
      </w:tr>
      <w:tr w:rsidR="00B97FB6" w:rsidTr="005B4A8A">
        <w:trPr>
          <w:trHeight w:val="404"/>
        </w:trPr>
        <w:tc>
          <w:tcPr>
            <w:tcW w:w="4433" w:type="dxa"/>
            <w:tcBorders>
              <w:top w:val="single" w:sz="4" w:space="0" w:color="auto"/>
              <w:left w:val="single" w:sz="4" w:space="0" w:color="auto"/>
              <w:bottom w:val="single" w:sz="4" w:space="0" w:color="auto"/>
              <w:right w:val="single" w:sz="4" w:space="0" w:color="auto"/>
            </w:tcBorders>
            <w:hideMark/>
          </w:tcPr>
          <w:p w:rsidR="00B97FB6" w:rsidRDefault="00B97FB6" w:rsidP="0070666E">
            <w:pPr>
              <w:spacing w:after="0" w:line="240" w:lineRule="auto"/>
              <w:rPr>
                <w:b/>
                <w:color w:val="000000"/>
                <w:sz w:val="20"/>
                <w:szCs w:val="20"/>
              </w:rPr>
            </w:pPr>
            <w:r>
              <w:rPr>
                <w:b/>
                <w:color w:val="000000"/>
                <w:sz w:val="20"/>
                <w:szCs w:val="20"/>
              </w:rPr>
              <w:t xml:space="preserve">Yönetim Kurulu Kararı tarih ve sayısı </w:t>
            </w:r>
          </w:p>
        </w:tc>
        <w:tc>
          <w:tcPr>
            <w:tcW w:w="4428" w:type="dxa"/>
            <w:tcBorders>
              <w:top w:val="single" w:sz="4" w:space="0" w:color="auto"/>
              <w:left w:val="single" w:sz="4" w:space="0" w:color="auto"/>
              <w:bottom w:val="single" w:sz="4" w:space="0" w:color="auto"/>
              <w:right w:val="single" w:sz="4" w:space="0" w:color="auto"/>
            </w:tcBorders>
          </w:tcPr>
          <w:p w:rsidR="00B97FB6" w:rsidRDefault="00B97FB6" w:rsidP="0070666E">
            <w:pPr>
              <w:spacing w:after="0" w:line="240" w:lineRule="auto"/>
              <w:jc w:val="both"/>
              <w:rPr>
                <w:color w:val="000000"/>
                <w:sz w:val="24"/>
              </w:rPr>
            </w:pPr>
          </w:p>
        </w:tc>
      </w:tr>
      <w:tr w:rsidR="00B97FB6" w:rsidTr="005B4A8A">
        <w:trPr>
          <w:trHeight w:val="1531"/>
        </w:trPr>
        <w:tc>
          <w:tcPr>
            <w:tcW w:w="4433" w:type="dxa"/>
            <w:tcBorders>
              <w:top w:val="single" w:sz="4" w:space="0" w:color="auto"/>
              <w:left w:val="single" w:sz="4" w:space="0" w:color="auto"/>
              <w:bottom w:val="single" w:sz="4" w:space="0" w:color="auto"/>
              <w:right w:val="single" w:sz="4" w:space="0" w:color="auto"/>
            </w:tcBorders>
            <w:hideMark/>
          </w:tcPr>
          <w:p w:rsidR="00B97FB6" w:rsidRDefault="00B97FB6" w:rsidP="0070666E">
            <w:pPr>
              <w:spacing w:after="0"/>
              <w:jc w:val="both"/>
              <w:rPr>
                <w:b/>
                <w:color w:val="000000"/>
                <w:sz w:val="20"/>
                <w:szCs w:val="20"/>
              </w:rPr>
            </w:pPr>
            <w:r>
              <w:rPr>
                <w:b/>
                <w:color w:val="000000"/>
                <w:sz w:val="20"/>
                <w:szCs w:val="20"/>
              </w:rPr>
              <w:lastRenderedPageBreak/>
              <w:t>Öğrenciye E-posta ile bilgi verildi.</w:t>
            </w:r>
          </w:p>
          <w:p w:rsidR="00B97FB6" w:rsidRDefault="00B97FB6" w:rsidP="0070666E">
            <w:pPr>
              <w:spacing w:after="0"/>
              <w:jc w:val="both"/>
              <w:rPr>
                <w:b/>
                <w:color w:val="000000"/>
                <w:sz w:val="20"/>
                <w:szCs w:val="20"/>
              </w:rPr>
            </w:pPr>
            <w:r>
              <w:rPr>
                <w:b/>
                <w:color w:val="000000"/>
                <w:sz w:val="20"/>
                <w:szCs w:val="20"/>
              </w:rPr>
              <w:t xml:space="preserve">Tarih            : </w:t>
            </w:r>
            <w:proofErr w:type="gramStart"/>
            <w:r>
              <w:rPr>
                <w:b/>
                <w:color w:val="000000"/>
                <w:sz w:val="20"/>
                <w:szCs w:val="20"/>
              </w:rPr>
              <w:t>….</w:t>
            </w:r>
            <w:proofErr w:type="gramEnd"/>
            <w:r>
              <w:rPr>
                <w:b/>
                <w:color w:val="000000"/>
                <w:sz w:val="20"/>
                <w:szCs w:val="20"/>
              </w:rPr>
              <w:t xml:space="preserve"> / </w:t>
            </w:r>
            <w:proofErr w:type="gramStart"/>
            <w:r>
              <w:rPr>
                <w:b/>
                <w:color w:val="000000"/>
                <w:sz w:val="20"/>
                <w:szCs w:val="20"/>
              </w:rPr>
              <w:t>….</w:t>
            </w:r>
            <w:proofErr w:type="gramEnd"/>
            <w:r>
              <w:rPr>
                <w:b/>
                <w:color w:val="000000"/>
                <w:sz w:val="20"/>
                <w:szCs w:val="20"/>
              </w:rPr>
              <w:t xml:space="preserve"> / </w:t>
            </w:r>
            <w:proofErr w:type="gramStart"/>
            <w:r>
              <w:rPr>
                <w:b/>
                <w:color w:val="000000"/>
                <w:sz w:val="20"/>
                <w:szCs w:val="20"/>
              </w:rPr>
              <w:t>……..</w:t>
            </w:r>
            <w:proofErr w:type="gramEnd"/>
          </w:p>
          <w:p w:rsidR="00B97FB6" w:rsidRDefault="00B97FB6" w:rsidP="0070666E">
            <w:pPr>
              <w:spacing w:after="0"/>
              <w:jc w:val="both"/>
              <w:rPr>
                <w:b/>
                <w:color w:val="000000"/>
                <w:sz w:val="20"/>
                <w:szCs w:val="20"/>
              </w:rPr>
            </w:pPr>
            <w:r>
              <w:rPr>
                <w:b/>
                <w:color w:val="000000"/>
                <w:sz w:val="20"/>
                <w:szCs w:val="20"/>
              </w:rPr>
              <w:t xml:space="preserve">Adı </w:t>
            </w:r>
            <w:proofErr w:type="gramStart"/>
            <w:r>
              <w:rPr>
                <w:b/>
                <w:color w:val="000000"/>
                <w:sz w:val="20"/>
                <w:szCs w:val="20"/>
              </w:rPr>
              <w:t>Soyadı  :</w:t>
            </w:r>
            <w:proofErr w:type="gramEnd"/>
          </w:p>
          <w:p w:rsidR="00B97FB6" w:rsidRDefault="00B97FB6" w:rsidP="0070666E">
            <w:pPr>
              <w:spacing w:after="0"/>
              <w:rPr>
                <w:b/>
                <w:sz w:val="20"/>
                <w:szCs w:val="20"/>
              </w:rPr>
            </w:pPr>
            <w:proofErr w:type="gramStart"/>
            <w:r>
              <w:rPr>
                <w:b/>
                <w:sz w:val="20"/>
                <w:szCs w:val="20"/>
              </w:rPr>
              <w:t>İmza            :</w:t>
            </w:r>
            <w:proofErr w:type="gramEnd"/>
            <w:r>
              <w:rPr>
                <w:b/>
                <w:sz w:val="20"/>
                <w:szCs w:val="20"/>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B97FB6" w:rsidRDefault="00B97FB6" w:rsidP="0070666E">
            <w:pPr>
              <w:spacing w:after="0"/>
              <w:jc w:val="both"/>
              <w:rPr>
                <w:b/>
                <w:color w:val="000000"/>
                <w:sz w:val="20"/>
                <w:szCs w:val="20"/>
              </w:rPr>
            </w:pPr>
            <w:r>
              <w:rPr>
                <w:b/>
                <w:color w:val="000000"/>
                <w:sz w:val="20"/>
                <w:szCs w:val="20"/>
              </w:rPr>
              <w:t>Bilgi Edindim.</w:t>
            </w:r>
          </w:p>
          <w:p w:rsidR="00B97FB6" w:rsidRDefault="00B97FB6" w:rsidP="0070666E">
            <w:pPr>
              <w:spacing w:after="0"/>
              <w:jc w:val="both"/>
              <w:rPr>
                <w:b/>
                <w:color w:val="000000"/>
                <w:sz w:val="20"/>
                <w:szCs w:val="20"/>
              </w:rPr>
            </w:pPr>
            <w:r>
              <w:rPr>
                <w:b/>
                <w:color w:val="000000"/>
                <w:sz w:val="20"/>
                <w:szCs w:val="20"/>
              </w:rPr>
              <w:t xml:space="preserve">Tarih           : </w:t>
            </w:r>
            <w:proofErr w:type="gramStart"/>
            <w:r>
              <w:rPr>
                <w:b/>
                <w:color w:val="000000"/>
                <w:sz w:val="20"/>
                <w:szCs w:val="20"/>
              </w:rPr>
              <w:t>….</w:t>
            </w:r>
            <w:proofErr w:type="gramEnd"/>
            <w:r>
              <w:rPr>
                <w:b/>
                <w:color w:val="000000"/>
                <w:sz w:val="20"/>
                <w:szCs w:val="20"/>
              </w:rPr>
              <w:t xml:space="preserve"> / </w:t>
            </w:r>
            <w:proofErr w:type="gramStart"/>
            <w:r>
              <w:rPr>
                <w:b/>
                <w:color w:val="000000"/>
                <w:sz w:val="20"/>
                <w:szCs w:val="20"/>
              </w:rPr>
              <w:t>….</w:t>
            </w:r>
            <w:proofErr w:type="gramEnd"/>
            <w:r>
              <w:rPr>
                <w:b/>
                <w:color w:val="000000"/>
                <w:sz w:val="20"/>
                <w:szCs w:val="20"/>
              </w:rPr>
              <w:t xml:space="preserve"> / </w:t>
            </w:r>
            <w:proofErr w:type="gramStart"/>
            <w:r>
              <w:rPr>
                <w:b/>
                <w:color w:val="000000"/>
                <w:sz w:val="20"/>
                <w:szCs w:val="20"/>
              </w:rPr>
              <w:t>……..</w:t>
            </w:r>
            <w:proofErr w:type="gramEnd"/>
          </w:p>
          <w:p w:rsidR="00B97FB6" w:rsidRDefault="00B97FB6" w:rsidP="0070666E">
            <w:pPr>
              <w:spacing w:after="0"/>
              <w:jc w:val="both"/>
              <w:rPr>
                <w:b/>
                <w:color w:val="000000"/>
                <w:sz w:val="20"/>
                <w:szCs w:val="20"/>
              </w:rPr>
            </w:pPr>
            <w:r>
              <w:rPr>
                <w:b/>
                <w:color w:val="000000"/>
                <w:sz w:val="20"/>
                <w:szCs w:val="20"/>
              </w:rPr>
              <w:t xml:space="preserve">Adı </w:t>
            </w:r>
            <w:proofErr w:type="gramStart"/>
            <w:r>
              <w:rPr>
                <w:b/>
                <w:color w:val="000000"/>
                <w:sz w:val="20"/>
                <w:szCs w:val="20"/>
              </w:rPr>
              <w:t>Soyadı  :</w:t>
            </w:r>
            <w:proofErr w:type="gramEnd"/>
          </w:p>
          <w:p w:rsidR="00B97FB6" w:rsidRDefault="00B97FB6" w:rsidP="0070666E">
            <w:pPr>
              <w:spacing w:after="0"/>
              <w:jc w:val="both"/>
              <w:rPr>
                <w:b/>
                <w:color w:val="000000"/>
                <w:sz w:val="20"/>
                <w:szCs w:val="20"/>
              </w:rPr>
            </w:pPr>
            <w:proofErr w:type="gramStart"/>
            <w:r>
              <w:rPr>
                <w:b/>
                <w:color w:val="000000"/>
                <w:sz w:val="20"/>
                <w:szCs w:val="20"/>
              </w:rPr>
              <w:t>İmza            :</w:t>
            </w:r>
            <w:proofErr w:type="gramEnd"/>
          </w:p>
        </w:tc>
      </w:tr>
    </w:tbl>
    <w:p w:rsidR="005B4A8A" w:rsidRDefault="005B4A8A" w:rsidP="005B4A8A">
      <w:pPr>
        <w:rPr>
          <w:rFonts w:cs="Times New Roman"/>
          <w:sz w:val="20"/>
          <w:szCs w:val="20"/>
        </w:rPr>
      </w:pPr>
    </w:p>
    <w:p w:rsidR="005B4A8A" w:rsidRPr="00863A51" w:rsidRDefault="005B4A8A" w:rsidP="005B4A8A">
      <w:pPr>
        <w:jc w:val="both"/>
        <w:rPr>
          <w:sz w:val="20"/>
          <w:szCs w:val="20"/>
        </w:rPr>
      </w:pPr>
      <w:r w:rsidRPr="00863A51">
        <w:rPr>
          <w:b/>
          <w:sz w:val="20"/>
          <w:szCs w:val="20"/>
        </w:rPr>
        <w:t xml:space="preserve">Yükseköğretim Kurumlarında Ön Lisans ve Lisans Düzeyindeki Programlar Arasında Geçiş, Çift </w:t>
      </w:r>
      <w:proofErr w:type="spellStart"/>
      <w:r w:rsidRPr="00863A51">
        <w:rPr>
          <w:b/>
          <w:sz w:val="20"/>
          <w:szCs w:val="20"/>
        </w:rPr>
        <w:t>Anadal</w:t>
      </w:r>
      <w:proofErr w:type="spellEnd"/>
      <w:r w:rsidRPr="00863A51">
        <w:rPr>
          <w:b/>
          <w:sz w:val="20"/>
          <w:szCs w:val="20"/>
        </w:rPr>
        <w:t xml:space="preserve">, Yan Dal ile </w:t>
      </w:r>
      <w:proofErr w:type="spellStart"/>
      <w:r w:rsidRPr="00863A51">
        <w:rPr>
          <w:b/>
          <w:sz w:val="20"/>
          <w:szCs w:val="20"/>
        </w:rPr>
        <w:t>Kurumlararası</w:t>
      </w:r>
      <w:proofErr w:type="spellEnd"/>
      <w:r w:rsidRPr="00863A51">
        <w:rPr>
          <w:b/>
          <w:sz w:val="20"/>
          <w:szCs w:val="20"/>
        </w:rPr>
        <w:t xml:space="preserve"> Kredi Transferi Yapılması Esaslarına İlişkin Yönetmeliğin Ek Madde 1 uyarınca yapılacak yatay geçiş işlemlerinde güz ve bahar dönemi için yükseköğretim kurumları tarafından yürütülecek işlemlere ilişkin usul ve esaslar</w:t>
      </w:r>
      <w:r w:rsidRPr="00863A51">
        <w:rPr>
          <w:sz w:val="20"/>
          <w:szCs w:val="20"/>
        </w:rPr>
        <w:t xml:space="preserve"> </w:t>
      </w:r>
    </w:p>
    <w:p w:rsidR="005B4A8A" w:rsidRPr="00863A51" w:rsidRDefault="005B4A8A" w:rsidP="005B4A8A">
      <w:pPr>
        <w:jc w:val="both"/>
        <w:rPr>
          <w:sz w:val="20"/>
          <w:szCs w:val="20"/>
        </w:rPr>
      </w:pPr>
      <w:r w:rsidRPr="00863A51">
        <w:rPr>
          <w:b/>
          <w:sz w:val="20"/>
          <w:szCs w:val="20"/>
        </w:rPr>
        <w:t>A. GÜZ BAŞVURULARINA İLİŞKİN USUL VE ESASLAR</w:t>
      </w:r>
      <w:r w:rsidRPr="00863A51">
        <w:rPr>
          <w:sz w:val="20"/>
          <w:szCs w:val="20"/>
        </w:rPr>
        <w:t xml:space="preserve"> </w:t>
      </w:r>
    </w:p>
    <w:p w:rsidR="005B4A8A" w:rsidRPr="00863A51" w:rsidRDefault="005B4A8A" w:rsidP="005B4A8A">
      <w:pPr>
        <w:jc w:val="both"/>
        <w:rPr>
          <w:sz w:val="20"/>
          <w:szCs w:val="20"/>
        </w:rPr>
      </w:pPr>
      <w:r w:rsidRPr="00863A51">
        <w:rPr>
          <w:sz w:val="20"/>
          <w:szCs w:val="20"/>
        </w:rPr>
        <w:t xml:space="preserve">1.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sidRPr="00863A51">
        <w:rPr>
          <w:sz w:val="20"/>
          <w:szCs w:val="20"/>
        </w:rPr>
        <w:t>imkanları</w:t>
      </w:r>
      <w:proofErr w:type="gramEnd"/>
      <w:r w:rsidRPr="00863A51">
        <w:rPr>
          <w:sz w:val="20"/>
          <w:szCs w:val="20"/>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5B4A8A" w:rsidRPr="00863A51" w:rsidRDefault="005B4A8A" w:rsidP="005B4A8A">
      <w:pPr>
        <w:jc w:val="both"/>
        <w:rPr>
          <w:sz w:val="20"/>
          <w:szCs w:val="20"/>
        </w:rPr>
      </w:pPr>
      <w:proofErr w:type="gramStart"/>
      <w:r w:rsidRPr="00863A51">
        <w:rPr>
          <w:sz w:val="20"/>
          <w:szCs w:val="20"/>
        </w:rPr>
        <w:t xml:space="preserve">2.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 </w:t>
      </w:r>
      <w:proofErr w:type="gramEnd"/>
    </w:p>
    <w:p w:rsidR="005B4A8A" w:rsidRPr="00863A51" w:rsidRDefault="005B4A8A" w:rsidP="005B4A8A">
      <w:pPr>
        <w:jc w:val="both"/>
        <w:rPr>
          <w:sz w:val="20"/>
          <w:szCs w:val="20"/>
        </w:rPr>
      </w:pPr>
      <w:r w:rsidRPr="00863A51">
        <w:rPr>
          <w:sz w:val="20"/>
          <w:szCs w:val="20"/>
        </w:rPr>
        <w:t>3. Özel Yetenek Sınavı sonucuna göre kayıt yaptıran öğrencilerin de ikinci madde şartlarını sağlamaları durumunda başvuru yapabileceklerine, ancak özel yetenek sınavı ile öğrenci kabul eden programlara başvuru yapılamayacağına,</w:t>
      </w:r>
    </w:p>
    <w:p w:rsidR="005B4A8A" w:rsidRPr="00863A51" w:rsidRDefault="005B4A8A" w:rsidP="005B4A8A">
      <w:pPr>
        <w:jc w:val="both"/>
        <w:rPr>
          <w:sz w:val="20"/>
          <w:szCs w:val="20"/>
        </w:rPr>
      </w:pPr>
      <w:r w:rsidRPr="00863A51">
        <w:rPr>
          <w:sz w:val="20"/>
          <w:szCs w:val="20"/>
        </w:rPr>
        <w:t xml:space="preserve"> 4.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rsidR="005B4A8A" w:rsidRPr="00863A51" w:rsidRDefault="005B4A8A" w:rsidP="005B4A8A">
      <w:pPr>
        <w:jc w:val="both"/>
        <w:rPr>
          <w:sz w:val="20"/>
          <w:szCs w:val="20"/>
        </w:rPr>
      </w:pPr>
      <w:proofErr w:type="gramStart"/>
      <w:r w:rsidRPr="00863A51">
        <w:rPr>
          <w:sz w:val="20"/>
          <w:szCs w:val="20"/>
        </w:rPr>
        <w:t xml:space="preserve">5.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 </w:t>
      </w:r>
      <w:proofErr w:type="gramEnd"/>
    </w:p>
    <w:p w:rsidR="005B4A8A" w:rsidRPr="00863A51" w:rsidRDefault="005B4A8A" w:rsidP="005B4A8A">
      <w:pPr>
        <w:jc w:val="both"/>
        <w:rPr>
          <w:sz w:val="20"/>
          <w:szCs w:val="20"/>
        </w:rPr>
      </w:pPr>
      <w:proofErr w:type="gramStart"/>
      <w:r w:rsidRPr="00863A51">
        <w:rPr>
          <w:sz w:val="20"/>
          <w:szCs w:val="20"/>
        </w:rPr>
        <w:t xml:space="preserve">6.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 </w:t>
      </w:r>
      <w:proofErr w:type="gramEnd"/>
    </w:p>
    <w:p w:rsidR="005B4A8A" w:rsidRPr="00863A51" w:rsidRDefault="005B4A8A" w:rsidP="005B4A8A">
      <w:pPr>
        <w:jc w:val="both"/>
        <w:rPr>
          <w:sz w:val="20"/>
          <w:szCs w:val="20"/>
        </w:rPr>
      </w:pPr>
      <w:r w:rsidRPr="00863A51">
        <w:rPr>
          <w:sz w:val="20"/>
          <w:szCs w:val="20"/>
        </w:rPr>
        <w:t xml:space="preserve">7. Birinci madde uyarınca yükseköğretim kurumlarında kayıtlı olan hazırlık sınıfı, ara sınıflar ve son sınıf </w:t>
      </w:r>
      <w:proofErr w:type="gramStart"/>
      <w:r w:rsidRPr="00863A51">
        <w:rPr>
          <w:sz w:val="20"/>
          <w:szCs w:val="20"/>
        </w:rPr>
        <w:t>dahil</w:t>
      </w:r>
      <w:proofErr w:type="gramEnd"/>
      <w:r w:rsidRPr="00863A51">
        <w:rPr>
          <w:sz w:val="20"/>
          <w:szCs w:val="20"/>
        </w:rPr>
        <w:t xml:space="preserve"> olmak üzere öğrencilerin söz konusu maddeden yararlanmasına, bu durumdaki adayların intibakının ilgili kurullar tarafından yapılmasına, </w:t>
      </w:r>
    </w:p>
    <w:p w:rsidR="005B4A8A" w:rsidRPr="00863A51" w:rsidRDefault="005B4A8A" w:rsidP="005B4A8A">
      <w:pPr>
        <w:jc w:val="both"/>
        <w:rPr>
          <w:sz w:val="20"/>
          <w:szCs w:val="20"/>
        </w:rPr>
      </w:pPr>
      <w:r w:rsidRPr="00863A51">
        <w:rPr>
          <w:sz w:val="20"/>
          <w:szCs w:val="20"/>
        </w:rPr>
        <w:lastRenderedPageBreak/>
        <w:t xml:space="preserve">8. Yükseköğretim kurumlarındaki her bir diploma programının hazırlık sınıfı </w:t>
      </w:r>
      <w:proofErr w:type="gramStart"/>
      <w:r w:rsidRPr="00863A51">
        <w:rPr>
          <w:sz w:val="20"/>
          <w:szCs w:val="20"/>
        </w:rPr>
        <w:t>dahil</w:t>
      </w:r>
      <w:proofErr w:type="gramEnd"/>
      <w:r w:rsidRPr="00863A51">
        <w:rPr>
          <w:sz w:val="20"/>
          <w:szCs w:val="20"/>
        </w:rP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w:t>
      </w:r>
    </w:p>
    <w:p w:rsidR="005B4A8A" w:rsidRPr="00863A51" w:rsidRDefault="005B4A8A" w:rsidP="005B4A8A">
      <w:pPr>
        <w:jc w:val="both"/>
        <w:rPr>
          <w:sz w:val="20"/>
          <w:szCs w:val="20"/>
        </w:rPr>
      </w:pPr>
      <w:r w:rsidRPr="00863A51">
        <w:rPr>
          <w:sz w:val="20"/>
          <w:szCs w:val="20"/>
        </w:rPr>
        <w:t xml:space="preserve"> 9.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 </w:t>
      </w:r>
    </w:p>
    <w:p w:rsidR="005B4A8A" w:rsidRPr="00863A51" w:rsidRDefault="005B4A8A" w:rsidP="005B4A8A">
      <w:pPr>
        <w:jc w:val="both"/>
        <w:rPr>
          <w:sz w:val="20"/>
          <w:szCs w:val="20"/>
        </w:rPr>
      </w:pPr>
      <w:r w:rsidRPr="00863A51">
        <w:rPr>
          <w:sz w:val="20"/>
          <w:szCs w:val="20"/>
        </w:rPr>
        <w:t xml:space="preserve">10. "Üniversitelerin ayrıca bir kontenjan ilan etmesinin gerekmediğine başvuruların her yıl eğitim öğretim dönemi başlamadan önce 1 Ağustostan 15 Ağustos </w:t>
      </w:r>
      <w:proofErr w:type="gramStart"/>
      <w:r w:rsidRPr="00863A51">
        <w:rPr>
          <w:sz w:val="20"/>
          <w:szCs w:val="20"/>
        </w:rPr>
        <w:t>dahil</w:t>
      </w:r>
      <w:proofErr w:type="gramEnd"/>
      <w:r w:rsidRPr="00863A51">
        <w:rPr>
          <w:sz w:val="20"/>
          <w:szCs w:val="20"/>
        </w:rP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 </w:t>
      </w:r>
    </w:p>
    <w:p w:rsidR="005B4A8A" w:rsidRPr="00863A51" w:rsidRDefault="005B4A8A" w:rsidP="005B4A8A">
      <w:pPr>
        <w:jc w:val="both"/>
        <w:rPr>
          <w:sz w:val="20"/>
          <w:szCs w:val="20"/>
        </w:rPr>
      </w:pPr>
      <w:r w:rsidRPr="00863A51">
        <w:rPr>
          <w:sz w:val="20"/>
          <w:szCs w:val="20"/>
        </w:rPr>
        <w:t xml:space="preserve">11.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 </w:t>
      </w:r>
    </w:p>
    <w:p w:rsidR="005B4A8A" w:rsidRPr="00863A51" w:rsidRDefault="005B4A8A" w:rsidP="005B4A8A">
      <w:pPr>
        <w:jc w:val="both"/>
        <w:rPr>
          <w:sz w:val="20"/>
          <w:szCs w:val="20"/>
        </w:rPr>
      </w:pPr>
      <w:r w:rsidRPr="00863A51">
        <w:rPr>
          <w:sz w:val="20"/>
          <w:szCs w:val="20"/>
        </w:rPr>
        <w:t xml:space="preserve">12. </w:t>
      </w:r>
      <w:proofErr w:type="spellStart"/>
      <w:r w:rsidRPr="00863A51">
        <w:rPr>
          <w:sz w:val="20"/>
          <w:szCs w:val="20"/>
        </w:rPr>
        <w:t>Önlisans</w:t>
      </w:r>
      <w:proofErr w:type="spellEnd"/>
      <w:r w:rsidRPr="00863A51">
        <w:rPr>
          <w:sz w:val="20"/>
          <w:szCs w:val="20"/>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rsidR="005B4A8A" w:rsidRPr="00863A51" w:rsidRDefault="005B4A8A" w:rsidP="005B4A8A">
      <w:pPr>
        <w:jc w:val="both"/>
        <w:rPr>
          <w:sz w:val="20"/>
          <w:szCs w:val="20"/>
        </w:rPr>
      </w:pPr>
      <w:r w:rsidRPr="00863A51">
        <w:rPr>
          <w:sz w:val="20"/>
          <w:szCs w:val="20"/>
        </w:rPr>
        <w:t xml:space="preserve">13. DGS puanı ile sadece DGS Kılavuzlarında tanımlanan </w:t>
      </w:r>
      <w:proofErr w:type="spellStart"/>
      <w:r w:rsidRPr="00863A51">
        <w:rPr>
          <w:sz w:val="20"/>
          <w:szCs w:val="20"/>
        </w:rPr>
        <w:t>önlisans</w:t>
      </w:r>
      <w:proofErr w:type="spellEnd"/>
      <w:r w:rsidRPr="00863A51">
        <w:rPr>
          <w:sz w:val="20"/>
          <w:szCs w:val="20"/>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 </w:t>
      </w:r>
    </w:p>
    <w:p w:rsidR="005B4A8A" w:rsidRPr="00863A51" w:rsidRDefault="005B4A8A" w:rsidP="005B4A8A">
      <w:pPr>
        <w:jc w:val="both"/>
        <w:rPr>
          <w:sz w:val="20"/>
          <w:szCs w:val="20"/>
        </w:rPr>
      </w:pPr>
      <w:r w:rsidRPr="00863A51">
        <w:rPr>
          <w:sz w:val="20"/>
          <w:szCs w:val="20"/>
        </w:rPr>
        <w:t xml:space="preserve">14. Yükseköğretim kurumlarındaki </w:t>
      </w:r>
      <w:proofErr w:type="gramStart"/>
      <w:r w:rsidRPr="00863A51">
        <w:rPr>
          <w:sz w:val="20"/>
          <w:szCs w:val="20"/>
        </w:rPr>
        <w:t>M.T.O</w:t>
      </w:r>
      <w:proofErr w:type="gramEnd"/>
      <w:r w:rsidRPr="00863A51">
        <w:rPr>
          <w:sz w:val="20"/>
          <w:szCs w:val="20"/>
        </w:rP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rsidR="005B4A8A" w:rsidRPr="00863A51" w:rsidRDefault="005B4A8A" w:rsidP="005B4A8A">
      <w:pPr>
        <w:jc w:val="both"/>
        <w:rPr>
          <w:sz w:val="20"/>
          <w:szCs w:val="20"/>
        </w:rPr>
      </w:pPr>
      <w:proofErr w:type="gramStart"/>
      <w:r w:rsidRPr="00863A51">
        <w:rPr>
          <w:sz w:val="20"/>
          <w:szCs w:val="20"/>
        </w:rPr>
        <w:t xml:space="preserve">15.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 </w:t>
      </w:r>
      <w:proofErr w:type="gramEnd"/>
    </w:p>
    <w:p w:rsidR="005B4A8A" w:rsidRPr="00863A51" w:rsidRDefault="005B4A8A" w:rsidP="005B4A8A">
      <w:pPr>
        <w:jc w:val="both"/>
        <w:rPr>
          <w:sz w:val="20"/>
          <w:szCs w:val="20"/>
        </w:rPr>
      </w:pPr>
      <w:r w:rsidRPr="00863A51">
        <w:rPr>
          <w:sz w:val="20"/>
          <w:szCs w:val="20"/>
        </w:rPr>
        <w:t xml:space="preserve">16. Ek Madde 1 uyarınca yatay geçiş için başvuran öğrencilerin ÖSYS Kılavuzunda programa kayıt olabilmeleri için aranan özel koşulların bulunması durumunda, bu koşulları sağlamaları gerektiğine, </w:t>
      </w:r>
    </w:p>
    <w:p w:rsidR="005B4A8A" w:rsidRPr="00863A51" w:rsidRDefault="005B4A8A" w:rsidP="005B4A8A">
      <w:pPr>
        <w:jc w:val="both"/>
        <w:rPr>
          <w:sz w:val="20"/>
          <w:szCs w:val="20"/>
        </w:rPr>
      </w:pPr>
      <w:r w:rsidRPr="00863A51">
        <w:rPr>
          <w:sz w:val="20"/>
          <w:szCs w:val="20"/>
        </w:rPr>
        <w:t xml:space="preserve">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rsidR="005B4A8A" w:rsidRDefault="005B4A8A" w:rsidP="005B4A8A">
      <w:pPr>
        <w:jc w:val="both"/>
        <w:rPr>
          <w:sz w:val="20"/>
          <w:szCs w:val="20"/>
        </w:rPr>
      </w:pPr>
      <w:r w:rsidRPr="00863A51">
        <w:rPr>
          <w:sz w:val="20"/>
          <w:szCs w:val="20"/>
        </w:rPr>
        <w:lastRenderedPageBreak/>
        <w:t xml:space="preserve">18.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 </w:t>
      </w:r>
    </w:p>
    <w:p w:rsidR="005B4A8A" w:rsidRPr="00863A51" w:rsidRDefault="005B4A8A" w:rsidP="005B4A8A">
      <w:pPr>
        <w:jc w:val="both"/>
        <w:rPr>
          <w:sz w:val="20"/>
          <w:szCs w:val="20"/>
        </w:rPr>
      </w:pPr>
    </w:p>
    <w:p w:rsidR="005B4A8A" w:rsidRPr="00863A51" w:rsidRDefault="005B4A8A" w:rsidP="005B4A8A">
      <w:pPr>
        <w:jc w:val="both"/>
        <w:rPr>
          <w:sz w:val="20"/>
          <w:szCs w:val="20"/>
        </w:rPr>
      </w:pPr>
      <w:proofErr w:type="gramStart"/>
      <w:r w:rsidRPr="00863A51">
        <w:rPr>
          <w:sz w:val="20"/>
          <w:szCs w:val="20"/>
        </w:rPr>
        <w:t xml:space="preserve">19.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 </w:t>
      </w:r>
      <w:proofErr w:type="gramEnd"/>
    </w:p>
    <w:p w:rsidR="005B4A8A" w:rsidRPr="00863A51" w:rsidRDefault="005B4A8A" w:rsidP="005B4A8A">
      <w:pPr>
        <w:jc w:val="both"/>
        <w:rPr>
          <w:sz w:val="20"/>
          <w:szCs w:val="20"/>
        </w:rPr>
      </w:pPr>
      <w:r w:rsidRPr="00863A51">
        <w:rPr>
          <w:sz w:val="20"/>
          <w:szCs w:val="20"/>
        </w:rPr>
        <w:t xml:space="preserve">20. Başvuruların değerlendirilmesinde sadece öğrencinin kayıtlı olduğu programa yerleştiği yıldaki ÖSYM merkezi yerleştirme puanlarının dikkate alınmasına, başarı vb. şart aranmamasına, </w:t>
      </w:r>
    </w:p>
    <w:p w:rsidR="005B4A8A" w:rsidRPr="00863A51" w:rsidRDefault="005B4A8A" w:rsidP="005B4A8A">
      <w:pPr>
        <w:jc w:val="both"/>
        <w:rPr>
          <w:rFonts w:cs="Times New Roman"/>
          <w:sz w:val="20"/>
          <w:szCs w:val="20"/>
        </w:rPr>
      </w:pPr>
      <w:r w:rsidRPr="00863A51">
        <w:rPr>
          <w:sz w:val="20"/>
          <w:szCs w:val="20"/>
        </w:rPr>
        <w:t>21. Söz konusu ilkeler uyarınca Vakıf yükseköğretim kurumlarına yatay geçiş işlemlerinde öğrencilerin ücretli programlara yatay geçiş yapabileceğine, burs verip vermeme kararının ilgili yükseköğretim kurumlarının yetkisinde olduğuna</w:t>
      </w:r>
    </w:p>
    <w:p w:rsidR="00C9223C" w:rsidRDefault="00C9223C" w:rsidP="00DE6172">
      <w:pPr>
        <w:spacing w:after="0" w:line="240" w:lineRule="auto"/>
        <w:jc w:val="center"/>
        <w:rPr>
          <w:rFonts w:eastAsia="Times New Roman" w:cs="Times New Roman"/>
          <w:b/>
          <w:bCs/>
          <w:sz w:val="20"/>
          <w:szCs w:val="20"/>
          <w:lang w:eastAsia="tr-TR"/>
        </w:rPr>
      </w:pPr>
    </w:p>
    <w:p w:rsidR="005B4A8A" w:rsidRDefault="005B4A8A" w:rsidP="00DE6172">
      <w:pPr>
        <w:spacing w:after="0" w:line="240" w:lineRule="auto"/>
        <w:jc w:val="center"/>
        <w:rPr>
          <w:rFonts w:eastAsia="Times New Roman" w:cs="Times New Roman"/>
          <w:b/>
          <w:bCs/>
          <w:sz w:val="20"/>
          <w:szCs w:val="20"/>
          <w:lang w:eastAsia="tr-TR"/>
        </w:rPr>
      </w:pPr>
    </w:p>
    <w:p w:rsidR="005B4A8A" w:rsidRPr="00CE3CAC" w:rsidRDefault="005B4A8A" w:rsidP="005B4A8A">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DOKUZ EYLÜL ÜNİVERSİTESİ </w:t>
      </w:r>
    </w:p>
    <w:p w:rsidR="005B4A8A" w:rsidRPr="00CE3CAC" w:rsidRDefault="005B4A8A" w:rsidP="005B4A8A">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YATAY GEÇİŞ YÖNERGESİ </w:t>
      </w:r>
    </w:p>
    <w:p w:rsidR="005B4A8A" w:rsidRDefault="005B4A8A" w:rsidP="005B4A8A">
      <w:pPr>
        <w:pStyle w:val="NormalWeb"/>
        <w:spacing w:before="0" w:beforeAutospacing="0" w:after="0" w:afterAutospacing="0"/>
        <w:jc w:val="center"/>
        <w:rPr>
          <w:rStyle w:val="Gl"/>
          <w:rFonts w:asciiTheme="minorHAnsi" w:hAnsiTheme="minorHAnsi"/>
          <w:sz w:val="20"/>
          <w:szCs w:val="20"/>
        </w:rPr>
      </w:pPr>
      <w:r w:rsidRPr="00CE3CAC">
        <w:rPr>
          <w:rStyle w:val="Gl"/>
          <w:rFonts w:asciiTheme="minorHAnsi" w:hAnsiTheme="minorHAnsi"/>
          <w:sz w:val="20"/>
          <w:szCs w:val="20"/>
        </w:rPr>
        <w:t>(</w:t>
      </w:r>
      <w:r w:rsidRPr="00CE3CAC">
        <w:rPr>
          <w:rFonts w:asciiTheme="minorHAnsi" w:hAnsiTheme="minorHAnsi"/>
          <w:sz w:val="20"/>
          <w:szCs w:val="20"/>
        </w:rPr>
        <w:t>Üniversite Senatosu'nun 10 Mayıs 2016 tarih ve 458/06 sayılı kararı</w:t>
      </w:r>
      <w:r w:rsidRPr="00CE3CAC">
        <w:rPr>
          <w:rStyle w:val="Gl"/>
          <w:rFonts w:asciiTheme="minorHAnsi" w:hAnsiTheme="minorHAnsi"/>
          <w:sz w:val="20"/>
          <w:szCs w:val="20"/>
        </w:rPr>
        <w:t>)</w:t>
      </w:r>
    </w:p>
    <w:p w:rsidR="005B4A8A" w:rsidRPr="00CE3CAC" w:rsidRDefault="005B4A8A" w:rsidP="005B4A8A">
      <w:pPr>
        <w:pStyle w:val="NormalWeb"/>
        <w:spacing w:before="0" w:beforeAutospacing="0" w:after="0" w:afterAutospacing="0"/>
        <w:jc w:val="center"/>
        <w:rPr>
          <w:rFonts w:asciiTheme="minorHAnsi" w:hAnsiTheme="minorHAnsi"/>
          <w:sz w:val="20"/>
          <w:szCs w:val="20"/>
        </w:rPr>
      </w:pPr>
    </w:p>
    <w:p w:rsidR="005B4A8A" w:rsidRPr="00CE3CAC" w:rsidRDefault="005B4A8A" w:rsidP="005B4A8A">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BİRİNCİ BÖLÜM </w:t>
      </w:r>
    </w:p>
    <w:p w:rsidR="005B4A8A" w:rsidRDefault="005B4A8A" w:rsidP="005B4A8A">
      <w:pPr>
        <w:pStyle w:val="NormalWeb"/>
        <w:spacing w:before="0" w:beforeAutospacing="0" w:after="0" w:afterAutospacing="0"/>
        <w:jc w:val="center"/>
        <w:rPr>
          <w:rStyle w:val="Gl"/>
          <w:rFonts w:asciiTheme="minorHAnsi" w:hAnsiTheme="minorHAnsi"/>
          <w:sz w:val="20"/>
          <w:szCs w:val="20"/>
        </w:rPr>
      </w:pPr>
      <w:r w:rsidRPr="00CE3CAC">
        <w:rPr>
          <w:rStyle w:val="Gl"/>
          <w:rFonts w:asciiTheme="minorHAnsi" w:hAnsiTheme="minorHAnsi"/>
          <w:sz w:val="20"/>
          <w:szCs w:val="20"/>
        </w:rPr>
        <w:t>Amaç, Kapsam, Dayanak ve Tanımlar</w:t>
      </w:r>
    </w:p>
    <w:p w:rsidR="005B4A8A" w:rsidRPr="00CE3CAC" w:rsidRDefault="005B4A8A" w:rsidP="005B4A8A">
      <w:pPr>
        <w:pStyle w:val="NormalWeb"/>
        <w:spacing w:before="0" w:beforeAutospacing="0" w:after="0" w:afterAutospacing="0"/>
        <w:jc w:val="center"/>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Amaç</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1 –</w:t>
      </w:r>
      <w:r w:rsidRPr="00CE3CAC">
        <w:rPr>
          <w:rFonts w:asciiTheme="minorHAnsi" w:hAnsiTheme="minorHAnsi"/>
          <w:sz w:val="20"/>
          <w:szCs w:val="20"/>
        </w:rPr>
        <w:t xml:space="preserve"> (1) Bu Yönergenin amacı, Dokuz Eylül Üniversitesi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programlarına yatay geçiş usul ve esaslarını düzenlemektir.</w:t>
      </w:r>
    </w:p>
    <w:p w:rsidR="005B4A8A" w:rsidRDefault="005B4A8A" w:rsidP="005B4A8A">
      <w:pPr>
        <w:pStyle w:val="NormalWeb"/>
        <w:spacing w:before="0" w:beforeAutospacing="0" w:after="0" w:afterAutospacing="0"/>
        <w:rPr>
          <w:rStyle w:val="Gl"/>
          <w:rFonts w:asciiTheme="minorHAnsi" w:hAnsiTheme="minorHAnsi"/>
          <w:sz w:val="20"/>
          <w:szCs w:val="20"/>
        </w:rPr>
      </w:pPr>
      <w:r w:rsidRPr="00CE3CAC">
        <w:rPr>
          <w:rStyle w:val="Gl"/>
          <w:rFonts w:asciiTheme="minorHAnsi" w:hAnsiTheme="minorHAnsi"/>
          <w:sz w:val="20"/>
          <w:szCs w:val="20"/>
        </w:rPr>
        <w:t>           </w:t>
      </w:r>
    </w:p>
    <w:p w:rsidR="005B4A8A" w:rsidRPr="00CE3CAC" w:rsidRDefault="005B4A8A" w:rsidP="005B4A8A">
      <w:pPr>
        <w:pStyle w:val="NormalWeb"/>
        <w:spacing w:before="0" w:beforeAutospacing="0" w:after="0" w:afterAutospacing="0"/>
        <w:ind w:firstLine="708"/>
        <w:rPr>
          <w:rFonts w:asciiTheme="minorHAnsi" w:hAnsiTheme="minorHAnsi"/>
          <w:sz w:val="20"/>
          <w:szCs w:val="20"/>
        </w:rPr>
      </w:pPr>
      <w:r w:rsidRPr="00CE3CAC">
        <w:rPr>
          <w:rStyle w:val="Gl"/>
          <w:rFonts w:asciiTheme="minorHAnsi" w:hAnsiTheme="minorHAnsi"/>
          <w:sz w:val="20"/>
          <w:szCs w:val="20"/>
        </w:rPr>
        <w:t xml:space="preserve"> Kapsam</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 –</w:t>
      </w:r>
      <w:r w:rsidRPr="00CE3CAC">
        <w:rPr>
          <w:rFonts w:asciiTheme="minorHAnsi" w:hAnsiTheme="minorHAnsi"/>
          <w:sz w:val="20"/>
          <w:szCs w:val="20"/>
        </w:rPr>
        <w:t xml:space="preserve"> (1) Bu Yönerge, Dokuz Eylül Üniversitesi ile Yükseköğretim Kurulu tarafından denkliği tanınan yükseköğretim kurumlarının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eşdeğer programları arasındaki yatay geçiş usul ve esaslarına ilişkin hükümleri kapsar.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Dayanak</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3 –</w:t>
      </w:r>
      <w:r w:rsidRPr="00CE3CAC">
        <w:rPr>
          <w:rFonts w:asciiTheme="minorHAnsi" w:hAnsiTheme="minorHAnsi"/>
          <w:sz w:val="20"/>
          <w:szCs w:val="20"/>
        </w:rPr>
        <w:t xml:space="preserve"> (1) Bu Yönerge, </w:t>
      </w:r>
      <w:proofErr w:type="gramStart"/>
      <w:r w:rsidRPr="00CE3CAC">
        <w:rPr>
          <w:rFonts w:asciiTheme="minorHAnsi" w:hAnsiTheme="minorHAnsi"/>
          <w:sz w:val="20"/>
          <w:szCs w:val="20"/>
        </w:rPr>
        <w:t>24/4/2010</w:t>
      </w:r>
      <w:proofErr w:type="gramEnd"/>
      <w:r w:rsidRPr="00CE3CAC">
        <w:rPr>
          <w:rFonts w:asciiTheme="minorHAnsi" w:hAnsiTheme="minorHAnsi"/>
          <w:sz w:val="20"/>
          <w:szCs w:val="20"/>
        </w:rPr>
        <w:t xml:space="preserve"> tarihli ve 27561 sayılı Resmi </w:t>
      </w:r>
      <w:proofErr w:type="spellStart"/>
      <w:r w:rsidRPr="00CE3CAC">
        <w:rPr>
          <w:rFonts w:asciiTheme="minorHAnsi" w:hAnsiTheme="minorHAnsi"/>
          <w:sz w:val="20"/>
          <w:szCs w:val="20"/>
        </w:rPr>
        <w:t>Gazete’de</w:t>
      </w:r>
      <w:proofErr w:type="spellEnd"/>
      <w:r w:rsidRPr="00CE3CAC">
        <w:rPr>
          <w:rFonts w:asciiTheme="minorHAnsi" w:hAnsiTheme="minorHAnsi"/>
          <w:sz w:val="20"/>
          <w:szCs w:val="20"/>
        </w:rPr>
        <w:t xml:space="preserve"> yayımlanan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Yönetmeliğe dayanılarak hazırlanmıştır.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Tanımlar</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4 –</w:t>
      </w:r>
      <w:r w:rsidRPr="00CE3CAC">
        <w:rPr>
          <w:rFonts w:asciiTheme="minorHAnsi" w:hAnsiTheme="minorHAnsi"/>
          <w:sz w:val="20"/>
          <w:szCs w:val="20"/>
        </w:rPr>
        <w:t xml:space="preserve"> (1) Bu Yönetmelikte geçen;</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a) GNO: Öğrencinin başvuru anındaki genel not ortalamasını,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Bölüm Minimum ÖSYS Puanı: Başvurulan bölüm öğrencisinin ÖSYS’yi kazandığı yılki bölüm minimum puanını,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İlgili birim: Üniversiteye bağlı fakülte, yüksekokul ve meslek yüksekokullarını,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ç) Öğrencinin ÖSYS Puanı: Öğrencinin ÖSYS’yi kazandığı yılki yerleşme puanını,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lastRenderedPageBreak/>
        <w:t>            d) ÖSYM: Ölçme, Seçme ve Yerleştirme Merkezini,</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e) ÖSYS: Öğrenci Seçme ve Yerleştirme Sistemi,</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f) Rektör: Dokuz Eylül Üniversitesi Rektörünü,</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g) Senato: Dokuz Eylül Üniversitesi Senatosunu,</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ğ) Üniversite: Dokuz Eylül Üniversitesini (DEÜ) ,</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h) YGSP: Yatay Geçiş Sıralama Puanını,</w:t>
      </w:r>
    </w:p>
    <w:p w:rsidR="005B4A8A" w:rsidRDefault="005B4A8A" w:rsidP="005B4A8A">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ifade</w:t>
      </w:r>
      <w:proofErr w:type="gramEnd"/>
      <w:r w:rsidRPr="00CE3CAC">
        <w:rPr>
          <w:rFonts w:asciiTheme="minorHAnsi" w:hAnsiTheme="minorHAnsi"/>
          <w:sz w:val="20"/>
          <w:szCs w:val="20"/>
        </w:rPr>
        <w:t xml:space="preserve"> eder.</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Kontenjanlar ve başvuru takvimi</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w:t>
      </w:r>
      <w:proofErr w:type="gramStart"/>
      <w:r w:rsidRPr="00CE3CAC">
        <w:rPr>
          <w:rStyle w:val="Gl"/>
          <w:rFonts w:asciiTheme="minorHAnsi" w:hAnsiTheme="minorHAnsi"/>
          <w:sz w:val="20"/>
          <w:szCs w:val="20"/>
        </w:rPr>
        <w:t xml:space="preserve">MADDE 5– </w:t>
      </w:r>
      <w:r w:rsidRPr="00CE3CAC">
        <w:rPr>
          <w:rFonts w:asciiTheme="minorHAnsi" w:hAnsiTheme="minorHAnsi"/>
          <w:sz w:val="20"/>
          <w:szCs w:val="20"/>
        </w:rPr>
        <w:t xml:space="preserve"> (1)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Yönetmelik ile Yükseköğretim Kurulunca belirlenen ilkeler uyarınca yatay geçiş kontenjanları Senato tarafından belirlenir ve Üniversitenin ve ilgili birimin internet sayfasında başvuru takvimi ile birlikte ilan edilir.</w:t>
      </w:r>
      <w:proofErr w:type="gramEnd"/>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Yatay geçiş kontenjanlarında ilan tarihinden sonra değişiklik veya kontenjanlar arasında aktarma yapılamaz.</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Kurum içi yatay geçiş kontenjanı ilgili birim yönetim kurulu kararı ile belirlenir ve başvuru takvimi ile birlikte ilgili birimin internet sayfasında ilan edilir. Kurum içi kontenjan, her yıl için ÖSYM kılavuzunda öngörülen öğrenci genel kontenjanının % 15’ ini geçemez.</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Genel koşullar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6– </w:t>
      </w:r>
      <w:r w:rsidRPr="00CE3CAC">
        <w:rPr>
          <w:rFonts w:asciiTheme="minorHAnsi" w:hAnsiTheme="minorHAnsi"/>
          <w:sz w:val="20"/>
          <w:szCs w:val="20"/>
        </w:rPr>
        <w:t xml:space="preserve"> (1) Merkezi yerleştirme puanı ile yatay geçişler hariç,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diploma programlarının ilk yarıyılı ile son yarıyılına, yıllık öğretim yapan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programlarının ilk iki yarıyılı ile son yarıyılına, lisans diploma programlarının ilk iki yarıyılı ile son iki yarıyılına yatay geçiş yapılamaz.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Üniversite içinde aynı diploma programlarında birinci öğretimden ikinci öğretime kontenjan sınırlaması olmaksızın yatay geçiş yapılabilir.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ÖSYM birinci basamak sınavı ile yükseköğretim kurumlarına yerleşen adaylar, birinci basamak sınavı ile öğrenci kabul eden programlara başvurabilirler.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İkinci öğretimden yalnızca ikinci öğretim diploma programlarına yatay geçiş yapılabilir. Ancak, ikinci öğretim diploma programlarından başarı sıralamasında bulunduğu sınıfın ilk yüzde onuna girerek bir üst sınıfa geçen öğrenciler birinci öğretim diploma programlarına yatay geçiş için başvuru yapabilirler.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(5)  Yatay geçiş başvurusu yapacak olan adayların kayıt dondurma hariç, giriş yılına göre bulunmaları gereken sınıfa başvurmaları ve öğretim planlarındaki tüm dersleri, uygulamaları ve stajları alarak başarmış olmaları gerekir.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(6) Yurtdışından yatay geçiş yapacak adaylar, öğrenim görmekte oldukları ülkeler ve üniversiteler için ayrı kontenjan belirlenmiş olması halinde sadece bu kontenjanlara başvuru yapabilirler. Diğer kontenjanlara başvuru yapılamaz.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(7) İkinci üniversite kapsamında açık veya uzaktan öğretim programlarına sınavsız olarak kayıtlanan adayların yatay geçiş başvurusu kabul edilmez.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(8) Bu Yönergenin 15 inci maddesinin 5 inci fıkrası kapsamındakiler hariç, YGSP puanı hesaplanamaması durumlarında adayın yatay geçiş başvurusu kabul edilmez.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(9) Kayıt dondurmuş olmak yatay geçiş hakkından yararlanmak için engel teşkil etmez.</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(10) Diğer yükseköğretim kurumlarına yurtdışı öğrenci kabul sınavı (YÖS) sonucuna göre yerleşen öğrenciler yatay geçiş yapamaz.</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Yurtiçi kurumlar arası yatay geçiş başvuru koşulları </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7–</w:t>
      </w:r>
      <w:r w:rsidRPr="00CE3CAC">
        <w:rPr>
          <w:rFonts w:asciiTheme="minorHAnsi" w:hAnsiTheme="minorHAnsi"/>
          <w:sz w:val="20"/>
          <w:szCs w:val="20"/>
        </w:rPr>
        <w:t xml:space="preserve"> (1) Kurumlar arası yatay geçiş için başvuran adayların;</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Başvuru sırasında eşdeğer bir Yükseköğretim kurumunda aynı düzeyde eşdeğer bir diploma programına kayıtlı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b) Yabancı Dil Hazırlık Sınıfı hariç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 için en az bir, yıllık öğretim yapan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 ile lisans programları için en az iki yarıyılı tamamlamış olması,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Öğrenimi süresince herhangi bir disiplin cezası almamış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Bu yönergenin 15 inci maddesi uyarınca hesaplanan yatay geçiş sıralama puanının en az 2,50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d) Genel not ortalamasının en az 4,00 üzerinden 2,00 veya 100 üzerinden 70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e) (d) bendindeki başarı şartını sağlayamayan adayların merkezi yerleştirme puanının geçiş yapmak istediği diploma programının taban puanına eşit veya yüksek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f) Açık veya uzaktan öğretimden diğer açık veya uzaktan öğretim diploma programlarına yatay geçiş yapılabilir. </w:t>
      </w:r>
      <w:proofErr w:type="gramStart"/>
      <w:r w:rsidRPr="00CE3CAC">
        <w:rPr>
          <w:rFonts w:asciiTheme="minorHAnsi" w:hAnsiTheme="minorHAnsi"/>
          <w:sz w:val="20"/>
          <w:szCs w:val="20"/>
        </w:rPr>
        <w:t xml:space="preserve">Açık ve uzaktan öğretimden örgün öğretim programlarına geçiş yapılabilmesi için (İkinci Üniversite kapsamında sınavsız giriş hariç), öğrencinin öğrenim görmekte olduğu programdaki genel not </w:t>
      </w:r>
      <w:r w:rsidRPr="00CE3CAC">
        <w:rPr>
          <w:rFonts w:asciiTheme="minorHAnsi" w:hAnsiTheme="minorHAnsi"/>
          <w:sz w:val="20"/>
          <w:szCs w:val="20"/>
        </w:rPr>
        <w:lastRenderedPageBreak/>
        <w:t>ortalamasının 100 üzerinden 80 veya üzeri olması veya kayıt olduğu yıldaki merkezi yerleştirme puanının, geçmek istediği üniversitenin diploma programının o yılki taban puanına eşit veya yüksek olması,</w:t>
      </w:r>
      <w:proofErr w:type="gramEnd"/>
    </w:p>
    <w:p w:rsidR="005B4A8A" w:rsidRPr="00CE3CAC" w:rsidRDefault="005B4A8A" w:rsidP="005B4A8A">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ÖSYS ile öğrenci alan diploma programlarından özel yetenek sınavı ile öğrenci alınan diploma programına geçişlerde diğer şartların yanı sıra yapılacak olan özel yetenek sınavında başarılı olma şartı aranır. Özel yetenek sınavı ile öğrenci alınan diploma programlarından, ÖSYS ile öğrenci alan diploma programlarına yatay geçiş yapılamaz.</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Kurum içi yatay geçiş başvuru koşulları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MADDE 8– </w:t>
      </w:r>
      <w:r w:rsidRPr="00CE3CAC">
        <w:rPr>
          <w:rFonts w:asciiTheme="minorHAnsi" w:hAnsiTheme="minorHAnsi"/>
          <w:sz w:val="20"/>
          <w:szCs w:val="20"/>
        </w:rPr>
        <w:t>(1) Kurum içi yatay geçiş başvuran adayların;</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Başvuru sırasında eşdeğer düzeyde bir diploma programına kayıtlı olması, lisans programında (Yabancı Dil Hazırlık Sınıfı hariç) en az iki yarıyılı tamamlamış olması,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Öğrenimi süresince herhangi bir disiplin cezası almamış olması,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Kayıt dondurma haricinde yarıyıl/yıl kaybının olmaması,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ç)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Değişik:SK</w:t>
      </w:r>
      <w:proofErr w:type="gramEnd"/>
      <w:r w:rsidRPr="00CE3CAC">
        <w:rPr>
          <w:rStyle w:val="Gl"/>
          <w:rFonts w:asciiTheme="minorHAnsi" w:hAnsiTheme="minorHAnsi"/>
          <w:sz w:val="20"/>
          <w:szCs w:val="20"/>
        </w:rPr>
        <w:t xml:space="preserve">-07/05/2019-508/08) </w:t>
      </w:r>
      <w:r w:rsidRPr="00CE3CAC">
        <w:rPr>
          <w:rFonts w:asciiTheme="minorHAnsi" w:hAnsiTheme="minorHAnsi"/>
          <w:sz w:val="20"/>
          <w:szCs w:val="20"/>
        </w:rPr>
        <w:t>Üniversite bünyesindeki aynı düzeyde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Genel not ortalamasının en az 4,00 üzerinden 3,00 veya 100 üzerinden 80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e) Yetenek sınavı ile öğrenci alan diploma programlarına kurum içi yatay geçişlerde diğer şartların yanı sıra yetenek sınavında da başarılı olması,</w:t>
      </w:r>
    </w:p>
    <w:p w:rsidR="005B4A8A" w:rsidRDefault="005B4A8A" w:rsidP="005B4A8A">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Yurt dışı yükseköğretim kurumlarından yatay geçiş başvuru koşulları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9–</w:t>
      </w:r>
      <w:r w:rsidRPr="00CE3CAC">
        <w:rPr>
          <w:rFonts w:asciiTheme="minorHAnsi" w:hAnsiTheme="minorHAnsi"/>
          <w:sz w:val="20"/>
          <w:szCs w:val="20"/>
        </w:rPr>
        <w:t xml:space="preserve"> (1) Yurt dışı yükseköğretim kurumlarından yatay geçiş için başvuran adayların;</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a) Yurt dışında öğrenim gördüğü yükseköğretim kurumunun Yükseköğretim Kurulu tarafından tanınmış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b) Kayıtlı olduğu programın yatay geçiş için başvurduğu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veya lisans diploma programına eşdeğerliğinin ilgili fakülte/yüksekokul tarafından kabul edilmesi ve kayıtlı olduğu programda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için en az bir (yıllık öğretim yapan programlarda en az iki), lisans için en az iki yarıyılı tamamlamış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c) Yurtdışında yükseköğretime başlayan öğrencilerin geçiş başvurularının değerlendirilmesinde kullanılacak olan, ÖSYM tarafından yapılan sınavlardaki asgari puanlar ile bunlara eşdeğerliği kabul edilen sınavlar ve puanları Yükseköğretim Kurulu tarafından ilan edilir. Adayların, yatay geçiş başvurusu yapabilmeleri için belirlenen puan ve şartları taşımaları ve gerekli belgelere sahip olması,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Genel not ortalamasının en az 4,00 üzerinden 2,00; 100 üzerinden 70 veya ilgili birim yetkili kurullarınca kabul edilen eşdeğer puana sahip olması,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Öğrenimi süresince herhangi bir disiplin cezası almamış olması,</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(2) Yurtdışından yatay geçişte (KKTC </w:t>
      </w:r>
      <w:proofErr w:type="gramStart"/>
      <w:r w:rsidRPr="00CE3CAC">
        <w:rPr>
          <w:rFonts w:asciiTheme="minorHAnsi" w:hAnsiTheme="minorHAnsi"/>
          <w:sz w:val="20"/>
          <w:szCs w:val="20"/>
        </w:rPr>
        <w:t>dahil</w:t>
      </w:r>
      <w:proofErr w:type="gramEnd"/>
      <w:r w:rsidRPr="00CE3CAC">
        <w:rPr>
          <w:rFonts w:asciiTheme="minorHAnsi" w:hAnsiTheme="minorHAnsi"/>
          <w:sz w:val="20"/>
          <w:szCs w:val="20"/>
        </w:rPr>
        <w:t>) YGSP hesaplanmaz, bu adaylar not ortalamasına göre kontenjan dahilinde yerleştirilirler.</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Merkezi yerleştirme puanıyla yatay geçiş</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10– </w:t>
      </w:r>
      <w:r w:rsidRPr="00CE3CAC">
        <w:rPr>
          <w:rFonts w:asciiTheme="minorHAnsi" w:hAnsiTheme="minorHAnsi"/>
          <w:sz w:val="20"/>
          <w:szCs w:val="20"/>
        </w:rPr>
        <w:t>(1) Öğrenci kayıt olduğu yıldaki ÖSYM yerleştirme puanı, geçmek istediği diploma programının taban puanına eşit veya daha yüksek olması durumunda hazırlık sınıfı da dâhil olmak üzere yatay geçiş için başvuru yapabilir.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Merkezi yerleştirme puanıyla yatay geçişte, öğrencinin taban puan koşulu dışında Yükseköğretim Kurulu tarafından belirlenen diğer şartları taşıması gerekir.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Merkezi yerleştirme puanı ile Üniversite birimlerine bahar yarıyıllarında kurum içi ve kurumlar arası yatay geçiş yoluyla öğrenci kabul edilmez.</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Başvurunun kontenjandan fazla olduğu durumlarda ÖSYM puanı en yüksek adaydan başlanarak yapılacak sıralama sonucu kontenjan kadar adayın yatay geçişi kabul edilir.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Özel durumlarda yatay geçiş</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lastRenderedPageBreak/>
        <w:t xml:space="preserve">            MADDE 11 – </w:t>
      </w:r>
      <w:r w:rsidRPr="00CE3CAC">
        <w:rPr>
          <w:rFonts w:asciiTheme="minorHAnsi" w:hAnsiTheme="minorHAnsi"/>
          <w:sz w:val="20"/>
          <w:szCs w:val="20"/>
        </w:rPr>
        <w:t>(1) Şiddet olayları ve insani kriz nedeniyle eğitim öğretimin sürdürülemez olduğu Yükseköğretim Kurulu tarafından tespit edilen ülkelerde öğrenim gören öğrenciler, Yükseköğretim Kurulu tarafından belirlenen şartları taşımaları koşuluyla yatay geçiş başvurusu yapabilirler.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Default="005B4A8A" w:rsidP="005B4A8A">
      <w:pPr>
        <w:pStyle w:val="NormalWeb"/>
        <w:spacing w:before="0" w:beforeAutospacing="0" w:after="0" w:afterAutospacing="0"/>
        <w:rPr>
          <w:rStyle w:val="Gl"/>
          <w:rFonts w:asciiTheme="minorHAnsi" w:hAnsiTheme="minorHAnsi"/>
          <w:sz w:val="20"/>
          <w:szCs w:val="20"/>
        </w:rPr>
      </w:pPr>
      <w:r w:rsidRPr="00CE3CAC">
        <w:rPr>
          <w:rStyle w:val="Gl"/>
          <w:rFonts w:asciiTheme="minorHAnsi" w:hAnsiTheme="minorHAnsi"/>
          <w:sz w:val="20"/>
          <w:szCs w:val="20"/>
        </w:rPr>
        <w:t>    </w:t>
      </w:r>
    </w:p>
    <w:p w:rsidR="005B4A8A" w:rsidRDefault="005B4A8A" w:rsidP="005B4A8A">
      <w:pPr>
        <w:pStyle w:val="NormalWeb"/>
        <w:spacing w:before="0" w:beforeAutospacing="0" w:after="0" w:afterAutospacing="0"/>
        <w:rPr>
          <w:rStyle w:val="Gl"/>
          <w:rFonts w:asciiTheme="minorHAnsi" w:hAnsiTheme="minorHAnsi"/>
          <w:sz w:val="20"/>
          <w:szCs w:val="20"/>
        </w:rPr>
      </w:pPr>
    </w:p>
    <w:p w:rsidR="005B4A8A" w:rsidRDefault="005B4A8A" w:rsidP="005B4A8A">
      <w:pPr>
        <w:pStyle w:val="NormalWeb"/>
        <w:spacing w:before="0" w:beforeAutospacing="0" w:after="0" w:afterAutospacing="0"/>
        <w:rPr>
          <w:rStyle w:val="Gl"/>
          <w:rFonts w:asciiTheme="minorHAnsi" w:hAnsiTheme="minorHAnsi"/>
          <w:sz w:val="20"/>
          <w:szCs w:val="20"/>
        </w:rPr>
      </w:pPr>
    </w:p>
    <w:p w:rsidR="005B4A8A" w:rsidRDefault="005B4A8A" w:rsidP="005B4A8A">
      <w:pPr>
        <w:pStyle w:val="NormalWeb"/>
        <w:spacing w:before="0" w:beforeAutospacing="0" w:after="0" w:afterAutospacing="0"/>
        <w:rPr>
          <w:rStyle w:val="Gl"/>
          <w:rFonts w:asciiTheme="minorHAnsi" w:hAnsiTheme="minorHAnsi"/>
          <w:sz w:val="20"/>
          <w:szCs w:val="20"/>
        </w:rPr>
      </w:pPr>
    </w:p>
    <w:p w:rsidR="005B4A8A" w:rsidRDefault="005B4A8A" w:rsidP="005B4A8A">
      <w:pPr>
        <w:pStyle w:val="NormalWeb"/>
        <w:spacing w:before="0" w:beforeAutospacing="0" w:after="0" w:afterAutospacing="0"/>
        <w:rPr>
          <w:rStyle w:val="Gl"/>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Yabancı dil </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w:t>
      </w:r>
      <w:proofErr w:type="gramStart"/>
      <w:r w:rsidRPr="00CE3CAC">
        <w:rPr>
          <w:rStyle w:val="Gl"/>
          <w:rFonts w:asciiTheme="minorHAnsi" w:hAnsiTheme="minorHAnsi"/>
          <w:sz w:val="20"/>
          <w:szCs w:val="20"/>
        </w:rPr>
        <w:t xml:space="preserve">MADDE 12– </w:t>
      </w:r>
      <w:r w:rsidRPr="00CE3CAC">
        <w:rPr>
          <w:rFonts w:asciiTheme="minorHAnsi" w:hAnsiTheme="minorHAnsi"/>
          <w:sz w:val="20"/>
          <w:szCs w:val="20"/>
        </w:rPr>
        <w:t>(1) Tamamen veya kısmen yabancı dil ile eğitim yapılan programlara yatay geçiş için, Dokuz Eylül Üniversitesi İlahiyat Fakültesi veya Yabancı Diller Yüksekokulunca yapılacak olan yabancı dil yeterlilik sınavından başarılı olmak ya da ulusal veya uluslararası geçerliliği olan yabancı dil sınavlarından Dokuz Eylül Üniversitesi hazırlık sınıfı yönergeleri ile belirlenen başarı düzeyinde bir puanı başvuru sırasında belgelemek şarttır.</w:t>
      </w:r>
      <w:proofErr w:type="gramEnd"/>
    </w:p>
    <w:p w:rsidR="005B4A8A" w:rsidRDefault="005B4A8A" w:rsidP="005B4A8A">
      <w:pPr>
        <w:pStyle w:val="NormalWeb"/>
        <w:spacing w:before="0" w:beforeAutospacing="0" w:after="0" w:afterAutospacing="0"/>
        <w:jc w:val="both"/>
        <w:rPr>
          <w:rStyle w:val="Gl"/>
          <w:rFonts w:asciiTheme="minorHAnsi" w:hAnsiTheme="minorHAnsi"/>
          <w:sz w:val="20"/>
          <w:szCs w:val="20"/>
        </w:rPr>
      </w:pPr>
      <w:r w:rsidRPr="00CE3CAC">
        <w:rPr>
          <w:rFonts w:asciiTheme="minorHAnsi" w:hAnsiTheme="minorHAnsi"/>
          <w:sz w:val="20"/>
          <w:szCs w:val="20"/>
        </w:rPr>
        <w:t>            (2)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Mülga:S</w:t>
      </w:r>
      <w:proofErr w:type="gramEnd"/>
      <w:r w:rsidRPr="00CE3CAC">
        <w:rPr>
          <w:rStyle w:val="Gl"/>
          <w:rFonts w:asciiTheme="minorHAnsi" w:hAnsiTheme="minorHAnsi"/>
          <w:sz w:val="20"/>
          <w:szCs w:val="20"/>
        </w:rPr>
        <w:t>.K.07/06/2016-460/05)</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Başvuru için gerekli belgeler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13– </w:t>
      </w:r>
      <w:r w:rsidRPr="00CE3CAC">
        <w:rPr>
          <w:rFonts w:asciiTheme="minorHAnsi" w:hAnsiTheme="minorHAnsi"/>
          <w:sz w:val="20"/>
          <w:szCs w:val="20"/>
        </w:rPr>
        <w:t>(1) Başvurunun değerlendirmeye alınması için yatay geçiş duyurusunda belirtilen belgelerin son başvuru tarihine kadar teslim edilmesi gerekir. Belgeleri eksik olan adayları başvuruları değerlendirmeye alınmaz.</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Yatay geçiş için aşağıda yazılı belgelerin aslı veya onaylı sureti ile birlikte başvuru yapılır.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Başvuran öğrencinin ayrılacağı kurumdan alacağı, izlediği bütün dersleri ve bu derslerden aldığı notlar ile genel not ortalamasını gösterir resmi onaylı belge (transkript),</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Programında yer alan derslere ilişkin ders içerikleri,</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Disiplin cezası almadığına dair belge,</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ÖSYS sonuç belgesi, (Yurtdışında öğrenime başlayanlar için Yükseköğretim Kurulu Başkanlığı tarafından belirlenen sınavlara ilişkin sonuç belgesi)</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İlanda belirtilen diğer belgeler.</w:t>
      </w:r>
    </w:p>
    <w:p w:rsidR="005B4A8A" w:rsidRDefault="005B4A8A" w:rsidP="005B4A8A">
      <w:pPr>
        <w:pStyle w:val="NormalWeb"/>
        <w:spacing w:before="0" w:beforeAutospacing="0" w:after="0" w:afterAutospacing="0"/>
        <w:rPr>
          <w:rStyle w:val="Gl"/>
          <w:rFonts w:asciiTheme="minorHAnsi" w:hAnsiTheme="minorHAnsi"/>
          <w:sz w:val="20"/>
          <w:szCs w:val="20"/>
        </w:rPr>
      </w:pPr>
      <w:r w:rsidRPr="00CE3CAC">
        <w:rPr>
          <w:rStyle w:val="Gl"/>
          <w:rFonts w:asciiTheme="minorHAnsi" w:hAnsiTheme="minorHAnsi"/>
          <w:sz w:val="20"/>
          <w:szCs w:val="20"/>
        </w:rPr>
        <w:t>       </w:t>
      </w:r>
    </w:p>
    <w:p w:rsidR="005B4A8A" w:rsidRPr="00CE3CAC" w:rsidRDefault="005B4A8A" w:rsidP="005B4A8A">
      <w:pPr>
        <w:pStyle w:val="NormalWeb"/>
        <w:spacing w:before="0" w:beforeAutospacing="0" w:after="0" w:afterAutospacing="0"/>
        <w:ind w:firstLine="708"/>
        <w:rPr>
          <w:rFonts w:asciiTheme="minorHAnsi" w:hAnsiTheme="minorHAnsi"/>
          <w:sz w:val="20"/>
          <w:szCs w:val="20"/>
        </w:rPr>
      </w:pPr>
      <w:r w:rsidRPr="00CE3CAC">
        <w:rPr>
          <w:rStyle w:val="Gl"/>
          <w:rFonts w:asciiTheme="minorHAnsi" w:hAnsiTheme="minorHAnsi"/>
          <w:sz w:val="20"/>
          <w:szCs w:val="20"/>
        </w:rPr>
        <w:t xml:space="preserve"> Başvuru </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14–</w:t>
      </w:r>
      <w:r w:rsidRPr="00CE3CAC">
        <w:rPr>
          <w:rFonts w:asciiTheme="minorHAnsi" w:hAnsiTheme="minorHAnsi"/>
          <w:sz w:val="20"/>
          <w:szCs w:val="20"/>
        </w:rPr>
        <w:t xml:space="preserve"> (1) Kurumlar arası yatay geçiş başvuru tarihleri Yükseköğretim Kurulu Başkanlığı ve DEÜ tarafından internet adreslerinde ilan edilir. Başvurular, bütün belgeler tamamlanmış olarak İlgili birime elden ya da posta ile yapılır. Posta nedeni ile geciken başvurular işleme alınmaz. Koşulları sağlamayanlara veya eksik belge nedeni ile başvurusu değerlendirmeye alınmayanlara ayrıca bir bildirim yapılmaz.</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Kurum içi yatay geçiş kontenjanları, ilgili birimin internet sayfasında ilan edilir. Üniversitenin birimleri ve bölüm/programları arasında yapılacak yatay geçiş başvuruları ilan edilen koşullar çerçevesinde şahsen veya posta yolu ile ilgili birime yapılır.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Değerlendirme </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15– </w:t>
      </w:r>
      <w:r w:rsidRPr="00CE3CAC">
        <w:rPr>
          <w:rFonts w:asciiTheme="minorHAnsi" w:hAnsiTheme="minorHAnsi"/>
          <w:sz w:val="20"/>
          <w:szCs w:val="20"/>
        </w:rPr>
        <w:t>(1) Başvurular ilan edilen koşullar çerçevesinde, ilgili birim tarafından değerlendirmeye tabi tutulur. Koşulları sağlamayan adayların başvuruları reddedilir.</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Başvuruların değerlendirilmesi bu Yönerge hükümleri esas alınarak ilgili birim yönetim kurulu tarafından yapılır.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100’lük not sistemine göre eğitim yapan yükseköğretim kurumlarında öğrenim gören adayların notlarının 4’lük not sistemine dönüştürülmesinde bu yönerge ekinde yer alan not dönüşüm tablosu (EK-1) uygulanır. Diğer yükseköğretim kurumları tarafından yapılan not dönüşümleri kabul edilmez.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a) Kurumlar arası ve kurum içi yatay geçiş başvurularının değerlendirmesinde, adayların ÖSYM giriş puanı ve bu maddenin üçüncü fıkrası uyarınca dönüştürülen genel not ortalaması göz önüne alınarak yatay geçiş sıralama puanı (YGSP) hesaplanır.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b) YGSP aşağıdaki formüle göre hesaplanır, çıkan sonuç virgülden sonra en fazla dört hane yürütülür.</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YGSP=GNO-(0,02x(Bölüm Minimum ÖSYS Puanı-Öğrencinin ÖSYS Puanı))</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c) Yatay Geçiş Sıralama Puanına göre en yüksek puandan başlamak üzere kontenjan dâhilinde yerleştirme yapılır ayrıca kontenjan sayısı kadar da yedek aday belirlenir ve ilan edilir. Yatay geçiş başvuru şartlarını taşıyan öğrencilerin sıralamaya alınabilmeleri için </w:t>
      </w:r>
      <w:proofErr w:type="spellStart"/>
      <w:r w:rsidRPr="00CE3CAC">
        <w:rPr>
          <w:rFonts w:asciiTheme="minorHAnsi" w:hAnsiTheme="minorHAnsi"/>
          <w:sz w:val="20"/>
          <w:szCs w:val="20"/>
        </w:rPr>
        <w:t>YGSP’nin</w:t>
      </w:r>
      <w:proofErr w:type="spellEnd"/>
      <w:r w:rsidRPr="00CE3CAC">
        <w:rPr>
          <w:rFonts w:asciiTheme="minorHAnsi" w:hAnsiTheme="minorHAnsi"/>
          <w:sz w:val="20"/>
          <w:szCs w:val="20"/>
        </w:rPr>
        <w:t xml:space="preserve"> en az 2,5 olması gerekir.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(5) Özel yetenek sınavı ve sınavsız geçişle öğrenci alan programlar ile yurtdışı yükseköğretim kurumlarından (KKTC dâhil) yatay geçişte YGSP hesaplanmaz.</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lastRenderedPageBreak/>
        <w:t>            (6) Yatay Geçiş Sıralama Puanı hesaplamasına tabi olmayan adaylar genel not ortalamasına göre eşdeğer programlar içinde sıralamaya tabi tutulur. En yüksek not ortalamasından başlamak üzere kontenjan dâhilinde yerleştirme yapılır ayrıca kontenjan sayısı kadar da yedek aday belirlenir ve ilan edilir.        </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(7) </w:t>
      </w:r>
      <w:proofErr w:type="spellStart"/>
      <w:r w:rsidRPr="00CE3CAC">
        <w:rPr>
          <w:rFonts w:asciiTheme="minorHAnsi" w:hAnsiTheme="minorHAnsi"/>
          <w:sz w:val="20"/>
          <w:szCs w:val="20"/>
        </w:rPr>
        <w:t>YGSP’nin</w:t>
      </w:r>
      <w:proofErr w:type="spellEnd"/>
      <w:r w:rsidRPr="00CE3CAC">
        <w:rPr>
          <w:rFonts w:asciiTheme="minorHAnsi" w:hAnsiTheme="minorHAnsi"/>
          <w:sz w:val="20"/>
          <w:szCs w:val="20"/>
        </w:rPr>
        <w:t xml:space="preserve"> eşit olması halinde ÖSYS puanı yüksek olan adaya, YGSP hesaplanmadığı durumlarda ise not ortalamasının eşit olması halinde yaşı küçük olan adaya öncelik verilir.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Default="005B4A8A" w:rsidP="005B4A8A">
      <w:pPr>
        <w:pStyle w:val="NormalWeb"/>
        <w:spacing w:before="0" w:beforeAutospacing="0" w:after="0" w:afterAutospacing="0"/>
        <w:rPr>
          <w:rStyle w:val="Gl"/>
          <w:rFonts w:asciiTheme="minorHAnsi" w:hAnsiTheme="minorHAnsi"/>
          <w:sz w:val="20"/>
          <w:szCs w:val="20"/>
        </w:rPr>
      </w:pPr>
      <w:r w:rsidRPr="00CE3CAC">
        <w:rPr>
          <w:rStyle w:val="Gl"/>
          <w:rFonts w:asciiTheme="minorHAnsi" w:hAnsiTheme="minorHAnsi"/>
          <w:sz w:val="20"/>
          <w:szCs w:val="20"/>
        </w:rPr>
        <w:t>         </w:t>
      </w:r>
    </w:p>
    <w:p w:rsidR="005B4A8A" w:rsidRDefault="005B4A8A" w:rsidP="005B4A8A">
      <w:pPr>
        <w:pStyle w:val="NormalWeb"/>
        <w:spacing w:before="0" w:beforeAutospacing="0" w:after="0" w:afterAutospacing="0"/>
        <w:rPr>
          <w:rStyle w:val="Gl"/>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Sonuçların ilanı </w:t>
      </w:r>
    </w:p>
    <w:p w:rsidR="005B4A8A"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MADDE 16– </w:t>
      </w:r>
      <w:r w:rsidRPr="00CE3CAC">
        <w:rPr>
          <w:rFonts w:asciiTheme="minorHAnsi" w:hAnsiTheme="minorHAnsi"/>
          <w:sz w:val="20"/>
          <w:szCs w:val="20"/>
        </w:rPr>
        <w:t>(1) Yatay geçiş başvuru sonuçları ve kayıt tarihleri ilgili birimin internet sayfasında duyurulur.</w:t>
      </w:r>
    </w:p>
    <w:p w:rsidR="005B4A8A" w:rsidRPr="00CE3CAC" w:rsidRDefault="005B4A8A" w:rsidP="005B4A8A">
      <w:pPr>
        <w:pStyle w:val="NormalWeb"/>
        <w:spacing w:before="0" w:beforeAutospacing="0" w:after="0" w:afterAutospacing="0"/>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Muafiyet ve intibak işlemleri</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17- </w:t>
      </w:r>
      <w:r w:rsidRPr="00CE3CAC">
        <w:rPr>
          <w:rFonts w:asciiTheme="minorHAnsi" w:hAnsiTheme="minorHAnsi"/>
          <w:sz w:val="20"/>
          <w:szCs w:val="20"/>
        </w:rPr>
        <w:t xml:space="preserve">(1)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Değişik:SK</w:t>
      </w:r>
      <w:proofErr w:type="gramEnd"/>
      <w:r w:rsidRPr="00CE3CAC">
        <w:rPr>
          <w:rStyle w:val="Gl"/>
          <w:rFonts w:asciiTheme="minorHAnsi" w:hAnsiTheme="minorHAnsi"/>
          <w:sz w:val="20"/>
          <w:szCs w:val="20"/>
        </w:rPr>
        <w:t xml:space="preserve">-13/09/2017-477/04) </w:t>
      </w:r>
      <w:r w:rsidRPr="00CE3CAC">
        <w:rPr>
          <w:rFonts w:asciiTheme="minorHAnsi" w:hAnsiTheme="minorHAnsi"/>
          <w:sz w:val="20"/>
          <w:szCs w:val="20"/>
        </w:rPr>
        <w:t>Yatay geçiş başvurusu kabul edilen öğrencilerin, daha önce kayıtlı oldukları yükseköğretim kurumlarında almış oldukları dersler için muafiyet ve intibak işlemleri Dokuz Eylül Üniversitesi Muafiyet ve İntibak Yönergesi hükümlerine göre yapılır.   </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Yatay geçişle gelen öğrencilerin önceki diploma programından aldığı ve başarılı olduğu derslerin intibakı yapılarak, bu derslere ilişkin daha önce alınan ve DEÜ not sistemine uyarlanan notları öğrenci not döküm belgesine (transkript) işlenir.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Azami süre </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18– </w:t>
      </w:r>
      <w:r w:rsidRPr="00CE3CAC">
        <w:rPr>
          <w:rFonts w:asciiTheme="minorHAnsi" w:hAnsiTheme="minorHAnsi"/>
          <w:sz w:val="20"/>
          <w:szCs w:val="20"/>
        </w:rPr>
        <w:t>(1) a</w:t>
      </w:r>
      <w:proofErr w:type="gramStart"/>
      <w:r w:rsidRPr="00CE3CAC">
        <w:rPr>
          <w:rFonts w:asciiTheme="minorHAnsi" w:hAnsiTheme="minorHAnsi"/>
          <w:sz w:val="20"/>
          <w:szCs w:val="20"/>
        </w:rPr>
        <w:t>)</w:t>
      </w:r>
      <w:proofErr w:type="gramEnd"/>
      <w:r w:rsidRPr="00CE3CAC">
        <w:rPr>
          <w:rFonts w:asciiTheme="minorHAnsi" w:hAnsiTheme="minorHAnsi"/>
          <w:sz w:val="20"/>
          <w:szCs w:val="20"/>
        </w:rPr>
        <w:t xml:space="preserve"> Merkezi yerleştirme puanı ile eğitim gördüğü programdan farklı bir programa yatay geçiş yapan öğrencilerin azami süreleri, programın azami süresinden kabul edildiği sınıf çıkartılarak,</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b) Merkezi yerleştirme puanı dışında yatay geçiş yapan öğrencilerin azami süreleri, daha önceki yükseköğretim kurumlarında geçirdikleri süreler,</w:t>
      </w:r>
    </w:p>
    <w:p w:rsidR="005B4A8A" w:rsidRPr="00CE3CAC" w:rsidRDefault="005B4A8A" w:rsidP="005B4A8A">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dikkate</w:t>
      </w:r>
      <w:proofErr w:type="gramEnd"/>
      <w:r w:rsidRPr="00CE3CAC">
        <w:rPr>
          <w:rFonts w:asciiTheme="minorHAnsi" w:hAnsiTheme="minorHAnsi"/>
          <w:sz w:val="20"/>
          <w:szCs w:val="20"/>
        </w:rPr>
        <w:t xml:space="preserve"> alınarak hesaplanır.</w:t>
      </w:r>
    </w:p>
    <w:p w:rsidR="005B4A8A"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Toplam süre, mevzuatta belirtilen azami süreyi aşamaz.</w:t>
      </w: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Katkı payı veya öğrenim ücretleri</w:t>
      </w:r>
    </w:p>
    <w:p w:rsidR="005B4A8A" w:rsidRPr="00CE3CAC"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19– </w:t>
      </w:r>
      <w:r w:rsidRPr="00CE3CAC">
        <w:rPr>
          <w:rFonts w:asciiTheme="minorHAnsi" w:hAnsiTheme="minorHAnsi"/>
          <w:sz w:val="20"/>
          <w:szCs w:val="20"/>
        </w:rPr>
        <w:t>(1) Yatay geçiş ile kurum veya program değiştiren öğrenciler, önceki kurum veya bölümlerinde geçirdikleri öğrenim süreleri de göz önüne alınarak Bakanlar Kurulu Kararı ve Üniversite Yönetim Kurulu Kararı ile belirlenen katkı payı ve öğrenim ücretlerine tabi olurlar.</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İkinci öğretim diploma programına geçiş yapan öğrenciler ikinci öğretim öğrenim ücreti öderler.</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Yurt dışı yükseköğretim kurumlarından yatay geçiş yapan öğrenciler, Üniversite Yönetim Kurulu Kararı ile yurt dışından öğrenci kabul kontenjanları için belirlenen katkı payı/öğrenim ücretlerini öderler.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Hüküm Bulunmayan Haller</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20 - </w:t>
      </w:r>
      <w:r w:rsidRPr="00CE3CAC">
        <w:rPr>
          <w:rFonts w:asciiTheme="minorHAnsi" w:hAnsiTheme="minorHAnsi"/>
          <w:sz w:val="20"/>
          <w:szCs w:val="20"/>
        </w:rPr>
        <w:t xml:space="preserve">(1) Bu yönergede hüküm bulunmayan hallerde,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Yönetmelik hükümleri ile Yükseköğretim Kurulu ve Üniversite Senato kararları uygulanır.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Yürürlükten Kaldırılan Senato Kararı</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21–</w:t>
      </w:r>
      <w:r w:rsidRPr="00CE3CAC">
        <w:rPr>
          <w:rFonts w:asciiTheme="minorHAnsi" w:hAnsiTheme="minorHAnsi"/>
          <w:sz w:val="20"/>
          <w:szCs w:val="20"/>
        </w:rPr>
        <w:t>(1) 14 Temmuz 2010 tarih ve 370/11 sayılı Senato Kararı yürürlükten kaldırılmıştır.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Yürürlük</w:t>
      </w:r>
    </w:p>
    <w:p w:rsidR="005B4A8A" w:rsidRDefault="005B4A8A" w:rsidP="005B4A8A">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22–</w:t>
      </w:r>
      <w:r w:rsidRPr="00CE3CAC">
        <w:rPr>
          <w:rFonts w:asciiTheme="minorHAnsi" w:hAnsiTheme="minorHAnsi"/>
          <w:sz w:val="20"/>
          <w:szCs w:val="20"/>
        </w:rPr>
        <w:t xml:space="preserve"> (1) Bu Yönerge, Dokuz Eylül Üniversitesi Senatosunca kabul edildiği tarihte yürürlüğe girer.</w:t>
      </w:r>
    </w:p>
    <w:p w:rsidR="005B4A8A" w:rsidRPr="00CE3CAC" w:rsidRDefault="005B4A8A" w:rsidP="005B4A8A">
      <w:pPr>
        <w:pStyle w:val="NormalWeb"/>
        <w:spacing w:before="0" w:beforeAutospacing="0" w:after="0" w:afterAutospacing="0"/>
        <w:jc w:val="both"/>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Yürütme </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23–</w:t>
      </w:r>
      <w:r w:rsidRPr="00CE3CAC">
        <w:rPr>
          <w:rFonts w:asciiTheme="minorHAnsi" w:hAnsiTheme="minorHAnsi"/>
          <w:sz w:val="20"/>
          <w:szCs w:val="20"/>
        </w:rPr>
        <w:t>(1) Bu Yönergeyi, Dokuz Eylül Üniversitesi Rektörü yürütür.</w:t>
      </w:r>
    </w:p>
    <w:p w:rsidR="005B4A8A"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Default="005B4A8A" w:rsidP="005B4A8A">
      <w:pPr>
        <w:pStyle w:val="NormalWeb"/>
        <w:spacing w:before="0" w:beforeAutospacing="0" w:after="0" w:afterAutospacing="0"/>
        <w:rPr>
          <w:rFonts w:asciiTheme="minorHAnsi" w:hAnsiTheme="minorHAnsi"/>
          <w:sz w:val="20"/>
          <w:szCs w:val="20"/>
        </w:rPr>
      </w:pP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(EK-1)</w:t>
      </w:r>
    </w:p>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5B4A8A" w:rsidRPr="00CE3CAC" w:rsidRDefault="005B4A8A" w:rsidP="005B4A8A">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100’lük Not Değerlendirmenin 4’lük Not Değerlendirmeye Dönüşüm Tablosu</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1458"/>
        <w:gridCol w:w="1431"/>
        <w:gridCol w:w="1458"/>
        <w:gridCol w:w="1440"/>
        <w:gridCol w:w="1458"/>
      </w:tblGrid>
      <w:tr w:rsidR="005B4A8A" w:rsidRPr="00CE3CAC" w:rsidTr="00AF56CE">
        <w:trPr>
          <w:trHeight w:val="42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0,34</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1,70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1,80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1,90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2,00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2,10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0,39</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2,20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2,30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2,40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2,50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2,60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2,70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2,80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2,90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3,00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3,10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3,20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3,30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0,55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3,40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0,65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3,53</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0,70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3,57</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0,75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3,63</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0,85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3,67</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0,90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0,95</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3,73</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3,77</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3,83</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3,87</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31</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0,31</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64</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97</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3,90</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0,32</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65</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98</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3,93</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33</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0,33</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66</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99</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3,97</w:t>
            </w:r>
          </w:p>
        </w:tc>
      </w:tr>
      <w:tr w:rsidR="005B4A8A" w:rsidRPr="00CE3CAC" w:rsidTr="00AF56CE">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B4A8A" w:rsidRPr="00CE3CAC" w:rsidRDefault="005B4A8A" w:rsidP="00AF56CE">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4,00</w:t>
            </w:r>
          </w:p>
        </w:tc>
      </w:tr>
    </w:tbl>
    <w:p w:rsidR="005B4A8A" w:rsidRPr="00CE3CAC" w:rsidRDefault="005B4A8A" w:rsidP="005B4A8A">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5B4A8A" w:rsidRPr="00CE3CAC" w:rsidRDefault="00AF56CE" w:rsidP="005B4A8A">
      <w:pPr>
        <w:spacing w:after="0" w:line="240" w:lineRule="auto"/>
        <w:rPr>
          <w:sz w:val="20"/>
          <w:szCs w:val="20"/>
        </w:rPr>
      </w:pPr>
      <w:hyperlink r:id="rId9" w:tgtFrame="_blank" w:tooltip="хостинг" w:history="1">
        <w:proofErr w:type="spellStart"/>
        <w:r w:rsidR="005B4A8A" w:rsidRPr="00CE3CAC">
          <w:rPr>
            <w:rStyle w:val="Kpr"/>
            <w:sz w:val="20"/>
            <w:szCs w:val="20"/>
          </w:rPr>
          <w:t>хостинг</w:t>
        </w:r>
        <w:proofErr w:type="spellEnd"/>
      </w:hyperlink>
      <w:r w:rsidR="005B4A8A" w:rsidRPr="00CE3CAC">
        <w:rPr>
          <w:sz w:val="20"/>
          <w:szCs w:val="20"/>
        </w:rPr>
        <w:t xml:space="preserve"> </w:t>
      </w:r>
    </w:p>
    <w:p w:rsidR="005B4A8A" w:rsidRPr="00CE3CAC" w:rsidRDefault="00AF56CE" w:rsidP="005B4A8A">
      <w:pPr>
        <w:spacing w:after="0" w:line="240" w:lineRule="auto"/>
        <w:jc w:val="center"/>
        <w:rPr>
          <w:sz w:val="20"/>
          <w:szCs w:val="20"/>
        </w:rPr>
      </w:pPr>
      <w:hyperlink r:id="rId10" w:history="1">
        <w:r w:rsidR="005B4A8A" w:rsidRPr="00CE3CAC">
          <w:rPr>
            <w:noProof/>
            <w:color w:val="0000FF"/>
            <w:sz w:val="20"/>
            <w:szCs w:val="20"/>
            <w:lang w:eastAsia="tr-TR"/>
          </w:rPr>
          <mc:AlternateContent>
            <mc:Choice Requires="wps">
              <w:drawing>
                <wp:inline distT="0" distB="0" distL="0" distR="0" wp14:anchorId="107B9A42" wp14:editId="70D9A03A">
                  <wp:extent cx="304800" cy="304800"/>
                  <wp:effectExtent l="0" t="0" r="0" b="0"/>
                  <wp:docPr id="16" name="Dikdörtgen 16" descr="Türkçe (T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6" o:spid="_x0000_s1026" alt="Türkçe (TR)" href="http://ogrenci.deu.edu.tr/index.php?option=com_content&amp;view=article&amp;id=143&amp;Itemid=223&amp;lang=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" o:button="t" filled="f" stroked="f">
                  <v:fill o:detectmouseclick="t"/>
                  <o:lock v:ext="edit" aspectratio="t"/>
                  <w10:anchorlock/>
                </v:rect>
              </w:pict>
            </mc:Fallback>
          </mc:AlternateContent>
        </w:r>
        <w:r w:rsidR="005B4A8A" w:rsidRPr="00CE3CAC">
          <w:rPr>
            <w:rStyle w:val="Kpr"/>
            <w:sz w:val="20"/>
            <w:szCs w:val="20"/>
          </w:rPr>
          <w:t>&lt;</w:t>
        </w:r>
        <w:proofErr w:type="spellStart"/>
        <w:r w:rsidR="005B4A8A" w:rsidRPr="00CE3CAC">
          <w:rPr>
            <w:rStyle w:val="Kpr"/>
            <w:sz w:val="20"/>
            <w:szCs w:val="20"/>
          </w:rPr>
          <w:t>img</w:t>
        </w:r>
        <w:proofErr w:type="spellEnd"/>
        <w:r w:rsidR="005B4A8A" w:rsidRPr="00CE3CAC">
          <w:rPr>
            <w:rStyle w:val="Kpr"/>
            <w:sz w:val="20"/>
            <w:szCs w:val="20"/>
          </w:rPr>
          <w:t xml:space="preserve"> </w:t>
        </w:r>
        <w:proofErr w:type="spellStart"/>
        <w:r w:rsidR="005B4A8A" w:rsidRPr="00CE3CAC">
          <w:rPr>
            <w:rStyle w:val="Kpr"/>
            <w:sz w:val="20"/>
            <w:szCs w:val="20"/>
          </w:rPr>
          <w:t>src</w:t>
        </w:r>
        <w:proofErr w:type="spellEnd"/>
        <w:r w:rsidR="005B4A8A" w:rsidRPr="00CE3CAC">
          <w:rPr>
            <w:rStyle w:val="Kpr"/>
            <w:sz w:val="20"/>
            <w:szCs w:val="20"/>
          </w:rPr>
          <w:t>="/</w:t>
        </w:r>
        <w:proofErr w:type="spellStart"/>
        <w:r w:rsidR="005B4A8A" w:rsidRPr="00CE3CAC">
          <w:rPr>
            <w:rStyle w:val="Kpr"/>
            <w:sz w:val="20"/>
            <w:szCs w:val="20"/>
          </w:rPr>
          <w:t>media</w:t>
        </w:r>
        <w:proofErr w:type="spellEnd"/>
        <w:r w:rsidR="005B4A8A" w:rsidRPr="00CE3CAC">
          <w:rPr>
            <w:rStyle w:val="Kpr"/>
            <w:sz w:val="20"/>
            <w:szCs w:val="20"/>
          </w:rPr>
          <w:t>/</w:t>
        </w:r>
        <w:proofErr w:type="spellStart"/>
        <w:r w:rsidR="005B4A8A" w:rsidRPr="00CE3CAC">
          <w:rPr>
            <w:rStyle w:val="Kpr"/>
            <w:sz w:val="20"/>
            <w:szCs w:val="20"/>
          </w:rPr>
          <w:t>com_joomfish</w:t>
        </w:r>
        <w:proofErr w:type="spellEnd"/>
        <w:r w:rsidR="005B4A8A" w:rsidRPr="00CE3CAC">
          <w:rPr>
            <w:rStyle w:val="Kpr"/>
            <w:sz w:val="20"/>
            <w:szCs w:val="20"/>
          </w:rPr>
          <w:t>/</w:t>
        </w:r>
        <w:proofErr w:type="spellStart"/>
        <w:r w:rsidR="005B4A8A" w:rsidRPr="00CE3CAC">
          <w:rPr>
            <w:rStyle w:val="Kpr"/>
            <w:sz w:val="20"/>
            <w:szCs w:val="20"/>
          </w:rPr>
          <w:t>default</w:t>
        </w:r>
        <w:proofErr w:type="spellEnd"/>
        <w:r w:rsidR="005B4A8A" w:rsidRPr="00CE3CAC">
          <w:rPr>
            <w:rStyle w:val="Kpr"/>
            <w:sz w:val="20"/>
            <w:szCs w:val="20"/>
          </w:rPr>
          <w:t>/</w:t>
        </w:r>
        <w:proofErr w:type="spellStart"/>
        <w:r w:rsidR="005B4A8A" w:rsidRPr="00CE3CAC">
          <w:rPr>
            <w:rStyle w:val="Kpr"/>
            <w:sz w:val="20"/>
            <w:szCs w:val="20"/>
          </w:rPr>
          <w:t>flags</w:t>
        </w:r>
        <w:proofErr w:type="spellEnd"/>
        <w:r w:rsidR="005B4A8A" w:rsidRPr="00CE3CAC">
          <w:rPr>
            <w:rStyle w:val="Kpr"/>
            <w:sz w:val="20"/>
            <w:szCs w:val="20"/>
          </w:rPr>
          <w:t xml:space="preserve">/tr.gif" alt="Türkçe (TR)" </w:t>
        </w:r>
        <w:proofErr w:type="spellStart"/>
        <w:r w:rsidR="005B4A8A" w:rsidRPr="00CE3CAC">
          <w:rPr>
            <w:rStyle w:val="Kpr"/>
            <w:sz w:val="20"/>
            <w:szCs w:val="20"/>
          </w:rPr>
          <w:t>title</w:t>
        </w:r>
        <w:proofErr w:type="spellEnd"/>
        <w:r w:rsidR="005B4A8A" w:rsidRPr="00CE3CAC">
          <w:rPr>
            <w:rStyle w:val="Kpr"/>
            <w:sz w:val="20"/>
            <w:szCs w:val="20"/>
          </w:rPr>
          <w:t>="Türkçe (TR)" /&gt;</w:t>
        </w:r>
      </w:hyperlink>
      <w:hyperlink r:id="rId11" w:history="1">
        <w:r w:rsidR="005B4A8A" w:rsidRPr="00CE3CAC">
          <w:rPr>
            <w:noProof/>
            <w:color w:val="0000FF"/>
            <w:sz w:val="20"/>
            <w:szCs w:val="20"/>
            <w:lang w:eastAsia="tr-TR"/>
          </w:rPr>
          <mc:AlternateContent>
            <mc:Choice Requires="wps">
              <w:drawing>
                <wp:inline distT="0" distB="0" distL="0" distR="0" wp14:anchorId="67E4D17F" wp14:editId="5045DBDD">
                  <wp:extent cx="304800" cy="304800"/>
                  <wp:effectExtent l="0" t="0" r="0" b="0"/>
                  <wp:docPr id="17" name="Dikdörtgen 17" descr="English (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7" o:spid="_x0000_s1026" alt="English (UK)" href="http://ogrenci.deu.edu.tr/index.php?option=com_content&amp;view=article&amp;id=143&amp;Itemid=223&amp;lang=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" o:button="t" filled="f" stroked="f">
                  <v:fill o:detectmouseclick="t"/>
                  <o:lock v:ext="edit" aspectratio="t"/>
                  <w10:anchorlock/>
                </v:rect>
              </w:pict>
            </mc:Fallback>
          </mc:AlternateContent>
        </w:r>
        <w:r w:rsidR="005B4A8A" w:rsidRPr="00CE3CAC">
          <w:rPr>
            <w:rStyle w:val="Kpr"/>
            <w:sz w:val="20"/>
            <w:szCs w:val="20"/>
          </w:rPr>
          <w:t>&lt;</w:t>
        </w:r>
        <w:proofErr w:type="spellStart"/>
        <w:r w:rsidR="005B4A8A" w:rsidRPr="00CE3CAC">
          <w:rPr>
            <w:rStyle w:val="Kpr"/>
            <w:sz w:val="20"/>
            <w:szCs w:val="20"/>
          </w:rPr>
          <w:t>img</w:t>
        </w:r>
        <w:proofErr w:type="spellEnd"/>
        <w:r w:rsidR="005B4A8A" w:rsidRPr="00CE3CAC">
          <w:rPr>
            <w:rStyle w:val="Kpr"/>
            <w:sz w:val="20"/>
            <w:szCs w:val="20"/>
          </w:rPr>
          <w:t xml:space="preserve"> </w:t>
        </w:r>
        <w:proofErr w:type="spellStart"/>
        <w:r w:rsidR="005B4A8A" w:rsidRPr="00CE3CAC">
          <w:rPr>
            <w:rStyle w:val="Kpr"/>
            <w:sz w:val="20"/>
            <w:szCs w:val="20"/>
          </w:rPr>
          <w:t>src</w:t>
        </w:r>
        <w:proofErr w:type="spellEnd"/>
        <w:r w:rsidR="005B4A8A" w:rsidRPr="00CE3CAC">
          <w:rPr>
            <w:rStyle w:val="Kpr"/>
            <w:sz w:val="20"/>
            <w:szCs w:val="20"/>
          </w:rPr>
          <w:t>="/</w:t>
        </w:r>
        <w:proofErr w:type="spellStart"/>
        <w:r w:rsidR="005B4A8A" w:rsidRPr="00CE3CAC">
          <w:rPr>
            <w:rStyle w:val="Kpr"/>
            <w:sz w:val="20"/>
            <w:szCs w:val="20"/>
          </w:rPr>
          <w:t>media</w:t>
        </w:r>
        <w:proofErr w:type="spellEnd"/>
        <w:r w:rsidR="005B4A8A" w:rsidRPr="00CE3CAC">
          <w:rPr>
            <w:rStyle w:val="Kpr"/>
            <w:sz w:val="20"/>
            <w:szCs w:val="20"/>
          </w:rPr>
          <w:t>/</w:t>
        </w:r>
        <w:proofErr w:type="spellStart"/>
        <w:r w:rsidR="005B4A8A" w:rsidRPr="00CE3CAC">
          <w:rPr>
            <w:rStyle w:val="Kpr"/>
            <w:sz w:val="20"/>
            <w:szCs w:val="20"/>
          </w:rPr>
          <w:t>mod_languages</w:t>
        </w:r>
        <w:proofErr w:type="spellEnd"/>
        <w:r w:rsidR="005B4A8A" w:rsidRPr="00CE3CAC">
          <w:rPr>
            <w:rStyle w:val="Kpr"/>
            <w:sz w:val="20"/>
            <w:szCs w:val="20"/>
          </w:rPr>
          <w:t>/</w:t>
        </w:r>
        <w:proofErr w:type="spellStart"/>
        <w:r w:rsidR="005B4A8A" w:rsidRPr="00CE3CAC">
          <w:rPr>
            <w:rStyle w:val="Kpr"/>
            <w:sz w:val="20"/>
            <w:szCs w:val="20"/>
          </w:rPr>
          <w:t>images</w:t>
        </w:r>
        <w:proofErr w:type="spellEnd"/>
        <w:r w:rsidR="005B4A8A" w:rsidRPr="00CE3CAC">
          <w:rPr>
            <w:rStyle w:val="Kpr"/>
            <w:sz w:val="20"/>
            <w:szCs w:val="20"/>
          </w:rPr>
          <w:t xml:space="preserve">/en.gif" alt="English (UK)" </w:t>
        </w:r>
        <w:proofErr w:type="spellStart"/>
        <w:r w:rsidR="005B4A8A" w:rsidRPr="00CE3CAC">
          <w:rPr>
            <w:rStyle w:val="Kpr"/>
            <w:sz w:val="20"/>
            <w:szCs w:val="20"/>
          </w:rPr>
          <w:t>title</w:t>
        </w:r>
        <w:proofErr w:type="spellEnd"/>
        <w:r w:rsidR="005B4A8A" w:rsidRPr="00CE3CAC">
          <w:rPr>
            <w:rStyle w:val="Kpr"/>
            <w:sz w:val="20"/>
            <w:szCs w:val="20"/>
          </w:rPr>
          <w:t>="English (UK)" /&gt;</w:t>
        </w:r>
      </w:hyperlink>
    </w:p>
    <w:p w:rsidR="005B4A8A" w:rsidRDefault="005B4A8A" w:rsidP="005B4A8A">
      <w:pPr>
        <w:rPr>
          <w:rFonts w:cs="Times New Roman"/>
          <w:sz w:val="20"/>
          <w:szCs w:val="20"/>
        </w:rPr>
      </w:pPr>
    </w:p>
    <w:p w:rsidR="007215CE" w:rsidRDefault="007215CE" w:rsidP="007C0614">
      <w:pPr>
        <w:rPr>
          <w:rFonts w:cs="Times New Roman"/>
          <w:sz w:val="20"/>
          <w:szCs w:val="20"/>
        </w:rPr>
      </w:pPr>
    </w:p>
    <w:p w:rsidR="007215CE" w:rsidRDefault="007215CE" w:rsidP="007C0614">
      <w:pPr>
        <w:rPr>
          <w:rFonts w:cs="Times New Roman"/>
          <w:sz w:val="20"/>
          <w:szCs w:val="20"/>
        </w:rPr>
      </w:pPr>
    </w:p>
    <w:sectPr w:rsidR="007215CE" w:rsidSect="00712ABE">
      <w:pgSz w:w="11906" w:h="16838" w:code="9"/>
      <w:pgMar w:top="1418" w:right="1418"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AD5"/>
    <w:multiLevelType w:val="hybridMultilevel"/>
    <w:tmpl w:val="5D18CA2E"/>
    <w:lvl w:ilvl="0" w:tplc="67EE82CC">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DA1FCC"/>
    <w:multiLevelType w:val="hybridMultilevel"/>
    <w:tmpl w:val="8AA8E15E"/>
    <w:lvl w:ilvl="0" w:tplc="D5D4AF4C">
      <w:start w:val="1"/>
      <w:numFmt w:val="decimal"/>
      <w:lvlText w:val="%1."/>
      <w:lvlJc w:val="left"/>
      <w:pPr>
        <w:ind w:left="720" w:hanging="360"/>
      </w:pPr>
      <w:rPr>
        <w:rFonts w:cs="Times New Roman"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FF4DEA"/>
    <w:multiLevelType w:val="hybridMultilevel"/>
    <w:tmpl w:val="1610C1DC"/>
    <w:lvl w:ilvl="0" w:tplc="2E2C9E4A">
      <w:start w:val="2"/>
      <w:numFmt w:val="bullet"/>
      <w:lvlText w:val="-"/>
      <w:lvlJc w:val="left"/>
      <w:pPr>
        <w:ind w:left="720" w:hanging="360"/>
      </w:pPr>
      <w:rPr>
        <w:rFonts w:ascii="Times New Roman" w:eastAsiaTheme="minorHAnsi" w:hAnsi="Times New Roman" w:cs="Times New Roman" w:hint="default"/>
        <w:color w:val="00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412836"/>
    <w:multiLevelType w:val="hybridMultilevel"/>
    <w:tmpl w:val="5E4CE7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1A9C"/>
    <w:multiLevelType w:val="hybridMultilevel"/>
    <w:tmpl w:val="1CC898CA"/>
    <w:lvl w:ilvl="0" w:tplc="F6E65E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0D744B"/>
    <w:multiLevelType w:val="hybridMultilevel"/>
    <w:tmpl w:val="8FE25004"/>
    <w:lvl w:ilvl="0" w:tplc="390AC7F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576DE"/>
    <w:multiLevelType w:val="hybridMultilevel"/>
    <w:tmpl w:val="82846404"/>
    <w:lvl w:ilvl="0" w:tplc="28F24D8C">
      <w:start w:val="2"/>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9B"/>
    <w:rsid w:val="000605AB"/>
    <w:rsid w:val="000853E3"/>
    <w:rsid w:val="000E699E"/>
    <w:rsid w:val="000F251B"/>
    <w:rsid w:val="001359D7"/>
    <w:rsid w:val="001543EA"/>
    <w:rsid w:val="00165C88"/>
    <w:rsid w:val="001E1104"/>
    <w:rsid w:val="00214964"/>
    <w:rsid w:val="00220B65"/>
    <w:rsid w:val="002721B6"/>
    <w:rsid w:val="002949BA"/>
    <w:rsid w:val="002A1325"/>
    <w:rsid w:val="002A71F0"/>
    <w:rsid w:val="002B05AE"/>
    <w:rsid w:val="002D3B9B"/>
    <w:rsid w:val="002D3C35"/>
    <w:rsid w:val="003221D0"/>
    <w:rsid w:val="00324CC6"/>
    <w:rsid w:val="003274E3"/>
    <w:rsid w:val="00351934"/>
    <w:rsid w:val="00394EA0"/>
    <w:rsid w:val="003D07A7"/>
    <w:rsid w:val="003D0E6A"/>
    <w:rsid w:val="00406CE6"/>
    <w:rsid w:val="004131A4"/>
    <w:rsid w:val="00420805"/>
    <w:rsid w:val="004461C4"/>
    <w:rsid w:val="00475BC7"/>
    <w:rsid w:val="004E57B5"/>
    <w:rsid w:val="00502BBD"/>
    <w:rsid w:val="00513552"/>
    <w:rsid w:val="00536EBA"/>
    <w:rsid w:val="005607FD"/>
    <w:rsid w:val="005647F5"/>
    <w:rsid w:val="0056660E"/>
    <w:rsid w:val="005A54EE"/>
    <w:rsid w:val="005B4A8A"/>
    <w:rsid w:val="006002E8"/>
    <w:rsid w:val="00666D99"/>
    <w:rsid w:val="006B7FEE"/>
    <w:rsid w:val="006D2CE8"/>
    <w:rsid w:val="0070666E"/>
    <w:rsid w:val="00712ABE"/>
    <w:rsid w:val="007215CE"/>
    <w:rsid w:val="00745833"/>
    <w:rsid w:val="00752017"/>
    <w:rsid w:val="00762197"/>
    <w:rsid w:val="00763252"/>
    <w:rsid w:val="007C0614"/>
    <w:rsid w:val="007F1A80"/>
    <w:rsid w:val="00857E27"/>
    <w:rsid w:val="00863A51"/>
    <w:rsid w:val="00870BBE"/>
    <w:rsid w:val="00886340"/>
    <w:rsid w:val="0089222D"/>
    <w:rsid w:val="0089399D"/>
    <w:rsid w:val="008B1B87"/>
    <w:rsid w:val="008C1DBA"/>
    <w:rsid w:val="008D25CF"/>
    <w:rsid w:val="00905EF6"/>
    <w:rsid w:val="00943B88"/>
    <w:rsid w:val="009457A4"/>
    <w:rsid w:val="00994141"/>
    <w:rsid w:val="00996198"/>
    <w:rsid w:val="009F7B6C"/>
    <w:rsid w:val="00A61C39"/>
    <w:rsid w:val="00A76EB2"/>
    <w:rsid w:val="00AE0B9B"/>
    <w:rsid w:val="00AF56CE"/>
    <w:rsid w:val="00B2127A"/>
    <w:rsid w:val="00B30955"/>
    <w:rsid w:val="00B30F7C"/>
    <w:rsid w:val="00B97FB6"/>
    <w:rsid w:val="00BC1F80"/>
    <w:rsid w:val="00BF2691"/>
    <w:rsid w:val="00C164B2"/>
    <w:rsid w:val="00C20C33"/>
    <w:rsid w:val="00C26970"/>
    <w:rsid w:val="00C9223C"/>
    <w:rsid w:val="00CB5A43"/>
    <w:rsid w:val="00D20E5F"/>
    <w:rsid w:val="00DD0F99"/>
    <w:rsid w:val="00DE6172"/>
    <w:rsid w:val="00E06320"/>
    <w:rsid w:val="00E36F62"/>
    <w:rsid w:val="00E4587C"/>
    <w:rsid w:val="00E53CD7"/>
    <w:rsid w:val="00E91AC6"/>
    <w:rsid w:val="00EE07A7"/>
    <w:rsid w:val="00F02F53"/>
    <w:rsid w:val="00F1447F"/>
    <w:rsid w:val="00F367D3"/>
    <w:rsid w:val="00F978B6"/>
    <w:rsid w:val="00F978C0"/>
    <w:rsid w:val="00FA4C03"/>
    <w:rsid w:val="00FA597E"/>
    <w:rsid w:val="00FC7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5E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5C88"/>
    <w:pPr>
      <w:ind w:left="720"/>
      <w:contextualSpacing/>
    </w:pPr>
  </w:style>
  <w:style w:type="table" w:styleId="TabloKlavuzu">
    <w:name w:val="Table Grid"/>
    <w:basedOn w:val="NormalTablo"/>
    <w:uiPriority w:val="59"/>
    <w:rsid w:val="007C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5AB"/>
    <w:rPr>
      <w:rFonts w:ascii="Tahoma" w:hAnsi="Tahoma" w:cs="Tahoma"/>
      <w:sz w:val="16"/>
      <w:szCs w:val="16"/>
    </w:rPr>
  </w:style>
  <w:style w:type="character" w:styleId="Kpr">
    <w:name w:val="Hyperlink"/>
    <w:basedOn w:val="VarsaylanParagrafYazTipi"/>
    <w:uiPriority w:val="99"/>
    <w:unhideWhenUsed/>
    <w:rsid w:val="00B30F7C"/>
    <w:rPr>
      <w:color w:val="0000FF" w:themeColor="hyperlink"/>
      <w:u w:val="single"/>
    </w:rPr>
  </w:style>
  <w:style w:type="paragraph" w:styleId="NormalWeb">
    <w:name w:val="Normal (Web)"/>
    <w:basedOn w:val="Normal"/>
    <w:uiPriority w:val="99"/>
    <w:unhideWhenUsed/>
    <w:rsid w:val="00FA59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5E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5C88"/>
    <w:pPr>
      <w:ind w:left="720"/>
      <w:contextualSpacing/>
    </w:pPr>
  </w:style>
  <w:style w:type="table" w:styleId="TabloKlavuzu">
    <w:name w:val="Table Grid"/>
    <w:basedOn w:val="NormalTablo"/>
    <w:uiPriority w:val="59"/>
    <w:rsid w:val="007C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5AB"/>
    <w:rPr>
      <w:rFonts w:ascii="Tahoma" w:hAnsi="Tahoma" w:cs="Tahoma"/>
      <w:sz w:val="16"/>
      <w:szCs w:val="16"/>
    </w:rPr>
  </w:style>
  <w:style w:type="character" w:styleId="Kpr">
    <w:name w:val="Hyperlink"/>
    <w:basedOn w:val="VarsaylanParagrafYazTipi"/>
    <w:uiPriority w:val="99"/>
    <w:unhideWhenUsed/>
    <w:rsid w:val="00B30F7C"/>
    <w:rPr>
      <w:color w:val="0000FF" w:themeColor="hyperlink"/>
      <w:u w:val="single"/>
    </w:rPr>
  </w:style>
  <w:style w:type="paragraph" w:styleId="NormalWeb">
    <w:name w:val="Normal (Web)"/>
    <w:basedOn w:val="Normal"/>
    <w:uiPriority w:val="99"/>
    <w:unhideWhenUsed/>
    <w:rsid w:val="00FA59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43">
      <w:bodyDiv w:val="1"/>
      <w:marLeft w:val="0"/>
      <w:marRight w:val="0"/>
      <w:marTop w:val="0"/>
      <w:marBottom w:val="0"/>
      <w:divBdr>
        <w:top w:val="none" w:sz="0" w:space="0" w:color="auto"/>
        <w:left w:val="none" w:sz="0" w:space="0" w:color="auto"/>
        <w:bottom w:val="none" w:sz="0" w:space="0" w:color="auto"/>
        <w:right w:val="none" w:sz="0" w:space="0" w:color="auto"/>
      </w:divBdr>
      <w:divsChild>
        <w:div w:id="2145149395">
          <w:marLeft w:val="0"/>
          <w:marRight w:val="0"/>
          <w:marTop w:val="0"/>
          <w:marBottom w:val="0"/>
          <w:divBdr>
            <w:top w:val="none" w:sz="0" w:space="0" w:color="auto"/>
            <w:left w:val="none" w:sz="0" w:space="0" w:color="auto"/>
            <w:bottom w:val="none" w:sz="0" w:space="0" w:color="auto"/>
            <w:right w:val="none" w:sz="0" w:space="0" w:color="auto"/>
          </w:divBdr>
          <w:divsChild>
            <w:div w:id="1353148083">
              <w:marLeft w:val="0"/>
              <w:marRight w:val="0"/>
              <w:marTop w:val="0"/>
              <w:marBottom w:val="0"/>
              <w:divBdr>
                <w:top w:val="none" w:sz="0" w:space="0" w:color="auto"/>
                <w:left w:val="none" w:sz="0" w:space="0" w:color="auto"/>
                <w:bottom w:val="none" w:sz="0" w:space="0" w:color="auto"/>
                <w:right w:val="none" w:sz="0" w:space="0" w:color="auto"/>
              </w:divBdr>
              <w:divsChild>
                <w:div w:id="120807293">
                  <w:marLeft w:val="0"/>
                  <w:marRight w:val="0"/>
                  <w:marTop w:val="0"/>
                  <w:marBottom w:val="0"/>
                  <w:divBdr>
                    <w:top w:val="none" w:sz="0" w:space="0" w:color="auto"/>
                    <w:left w:val="none" w:sz="0" w:space="0" w:color="auto"/>
                    <w:bottom w:val="none" w:sz="0" w:space="0" w:color="auto"/>
                    <w:right w:val="none" w:sz="0" w:space="0" w:color="auto"/>
                  </w:divBdr>
                  <w:divsChild>
                    <w:div w:id="589898224">
                      <w:marLeft w:val="0"/>
                      <w:marRight w:val="0"/>
                      <w:marTop w:val="0"/>
                      <w:marBottom w:val="0"/>
                      <w:divBdr>
                        <w:top w:val="none" w:sz="0" w:space="0" w:color="auto"/>
                        <w:left w:val="none" w:sz="0" w:space="0" w:color="auto"/>
                        <w:bottom w:val="none" w:sz="0" w:space="0" w:color="auto"/>
                        <w:right w:val="none" w:sz="0" w:space="0" w:color="auto"/>
                      </w:divBdr>
                      <w:divsChild>
                        <w:div w:id="354497867">
                          <w:marLeft w:val="0"/>
                          <w:marRight w:val="0"/>
                          <w:marTop w:val="0"/>
                          <w:marBottom w:val="0"/>
                          <w:divBdr>
                            <w:top w:val="none" w:sz="0" w:space="0" w:color="auto"/>
                            <w:left w:val="none" w:sz="0" w:space="0" w:color="auto"/>
                            <w:bottom w:val="none" w:sz="0" w:space="0" w:color="auto"/>
                            <w:right w:val="none" w:sz="0" w:space="0" w:color="auto"/>
                          </w:divBdr>
                          <w:divsChild>
                            <w:div w:id="266471752">
                              <w:marLeft w:val="0"/>
                              <w:marRight w:val="0"/>
                              <w:marTop w:val="0"/>
                              <w:marBottom w:val="0"/>
                              <w:divBdr>
                                <w:top w:val="none" w:sz="0" w:space="0" w:color="auto"/>
                                <w:left w:val="none" w:sz="0" w:space="0" w:color="auto"/>
                                <w:bottom w:val="none" w:sz="0" w:space="0" w:color="auto"/>
                                <w:right w:val="none" w:sz="0" w:space="0" w:color="auto"/>
                              </w:divBdr>
                              <w:divsChild>
                                <w:div w:id="397754993">
                                  <w:marLeft w:val="0"/>
                                  <w:marRight w:val="0"/>
                                  <w:marTop w:val="0"/>
                                  <w:marBottom w:val="0"/>
                                  <w:divBdr>
                                    <w:top w:val="none" w:sz="0" w:space="0" w:color="auto"/>
                                    <w:left w:val="none" w:sz="0" w:space="0" w:color="auto"/>
                                    <w:bottom w:val="none" w:sz="0" w:space="0" w:color="auto"/>
                                    <w:right w:val="none" w:sz="0" w:space="0" w:color="auto"/>
                                  </w:divBdr>
                                  <w:divsChild>
                                    <w:div w:id="1450856821">
                                      <w:marLeft w:val="0"/>
                                      <w:marRight w:val="0"/>
                                      <w:marTop w:val="0"/>
                                      <w:marBottom w:val="0"/>
                                      <w:divBdr>
                                        <w:top w:val="none" w:sz="0" w:space="0" w:color="auto"/>
                                        <w:left w:val="none" w:sz="0" w:space="0" w:color="auto"/>
                                        <w:bottom w:val="none" w:sz="0" w:space="0" w:color="auto"/>
                                        <w:right w:val="none" w:sz="0" w:space="0" w:color="auto"/>
                                      </w:divBdr>
                                      <w:divsChild>
                                        <w:div w:id="1841504050">
                                          <w:marLeft w:val="0"/>
                                          <w:marRight w:val="0"/>
                                          <w:marTop w:val="0"/>
                                          <w:marBottom w:val="0"/>
                                          <w:divBdr>
                                            <w:top w:val="none" w:sz="0" w:space="0" w:color="auto"/>
                                            <w:left w:val="none" w:sz="0" w:space="0" w:color="auto"/>
                                            <w:bottom w:val="none" w:sz="0" w:space="0" w:color="auto"/>
                                            <w:right w:val="none" w:sz="0" w:space="0" w:color="auto"/>
                                          </w:divBdr>
                                          <w:divsChild>
                                            <w:div w:id="16532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749376">
      <w:bodyDiv w:val="1"/>
      <w:marLeft w:val="0"/>
      <w:marRight w:val="0"/>
      <w:marTop w:val="0"/>
      <w:marBottom w:val="0"/>
      <w:divBdr>
        <w:top w:val="none" w:sz="0" w:space="0" w:color="auto"/>
        <w:left w:val="none" w:sz="0" w:space="0" w:color="auto"/>
        <w:bottom w:val="none" w:sz="0" w:space="0" w:color="auto"/>
        <w:right w:val="none" w:sz="0" w:space="0" w:color="auto"/>
      </w:divBdr>
      <w:divsChild>
        <w:div w:id="1703901769">
          <w:marLeft w:val="0"/>
          <w:marRight w:val="0"/>
          <w:marTop w:val="0"/>
          <w:marBottom w:val="0"/>
          <w:divBdr>
            <w:top w:val="none" w:sz="0" w:space="0" w:color="auto"/>
            <w:left w:val="none" w:sz="0" w:space="0" w:color="auto"/>
            <w:bottom w:val="none" w:sz="0" w:space="0" w:color="auto"/>
            <w:right w:val="none" w:sz="0" w:space="0" w:color="auto"/>
          </w:divBdr>
          <w:divsChild>
            <w:div w:id="691878465">
              <w:marLeft w:val="0"/>
              <w:marRight w:val="0"/>
              <w:marTop w:val="0"/>
              <w:marBottom w:val="0"/>
              <w:divBdr>
                <w:top w:val="none" w:sz="0" w:space="0" w:color="auto"/>
                <w:left w:val="none" w:sz="0" w:space="0" w:color="auto"/>
                <w:bottom w:val="none" w:sz="0" w:space="0" w:color="auto"/>
                <w:right w:val="none" w:sz="0" w:space="0" w:color="auto"/>
              </w:divBdr>
              <w:divsChild>
                <w:div w:id="1262951734">
                  <w:marLeft w:val="0"/>
                  <w:marRight w:val="0"/>
                  <w:marTop w:val="0"/>
                  <w:marBottom w:val="0"/>
                  <w:divBdr>
                    <w:top w:val="none" w:sz="0" w:space="0" w:color="auto"/>
                    <w:left w:val="none" w:sz="0" w:space="0" w:color="auto"/>
                    <w:bottom w:val="none" w:sz="0" w:space="0" w:color="auto"/>
                    <w:right w:val="none" w:sz="0" w:space="0" w:color="auto"/>
                  </w:divBdr>
                  <w:divsChild>
                    <w:div w:id="536086227">
                      <w:marLeft w:val="0"/>
                      <w:marRight w:val="0"/>
                      <w:marTop w:val="0"/>
                      <w:marBottom w:val="0"/>
                      <w:divBdr>
                        <w:top w:val="none" w:sz="0" w:space="0" w:color="auto"/>
                        <w:left w:val="none" w:sz="0" w:space="0" w:color="auto"/>
                        <w:bottom w:val="none" w:sz="0" w:space="0" w:color="auto"/>
                        <w:right w:val="none" w:sz="0" w:space="0" w:color="auto"/>
                      </w:divBdr>
                      <w:divsChild>
                        <w:div w:id="1931890577">
                          <w:marLeft w:val="0"/>
                          <w:marRight w:val="0"/>
                          <w:marTop w:val="0"/>
                          <w:marBottom w:val="0"/>
                          <w:divBdr>
                            <w:top w:val="none" w:sz="0" w:space="0" w:color="auto"/>
                            <w:left w:val="none" w:sz="0" w:space="0" w:color="auto"/>
                            <w:bottom w:val="none" w:sz="0" w:space="0" w:color="auto"/>
                            <w:right w:val="none" w:sz="0" w:space="0" w:color="auto"/>
                          </w:divBdr>
                          <w:divsChild>
                            <w:div w:id="1985545700">
                              <w:marLeft w:val="0"/>
                              <w:marRight w:val="0"/>
                              <w:marTop w:val="0"/>
                              <w:marBottom w:val="0"/>
                              <w:divBdr>
                                <w:top w:val="none" w:sz="0" w:space="0" w:color="auto"/>
                                <w:left w:val="none" w:sz="0" w:space="0" w:color="auto"/>
                                <w:bottom w:val="none" w:sz="0" w:space="0" w:color="auto"/>
                                <w:right w:val="none" w:sz="0" w:space="0" w:color="auto"/>
                              </w:divBdr>
                              <w:divsChild>
                                <w:div w:id="36199300">
                                  <w:marLeft w:val="0"/>
                                  <w:marRight w:val="0"/>
                                  <w:marTop w:val="0"/>
                                  <w:marBottom w:val="0"/>
                                  <w:divBdr>
                                    <w:top w:val="none" w:sz="0" w:space="0" w:color="auto"/>
                                    <w:left w:val="none" w:sz="0" w:space="0" w:color="auto"/>
                                    <w:bottom w:val="none" w:sz="0" w:space="0" w:color="auto"/>
                                    <w:right w:val="none" w:sz="0" w:space="0" w:color="auto"/>
                                  </w:divBdr>
                                  <w:divsChild>
                                    <w:div w:id="337778446">
                                      <w:marLeft w:val="0"/>
                                      <w:marRight w:val="0"/>
                                      <w:marTop w:val="0"/>
                                      <w:marBottom w:val="0"/>
                                      <w:divBdr>
                                        <w:top w:val="none" w:sz="0" w:space="0" w:color="auto"/>
                                        <w:left w:val="none" w:sz="0" w:space="0" w:color="auto"/>
                                        <w:bottom w:val="none" w:sz="0" w:space="0" w:color="auto"/>
                                        <w:right w:val="none" w:sz="0" w:space="0" w:color="auto"/>
                                      </w:divBdr>
                                      <w:divsChild>
                                        <w:div w:id="1723553712">
                                          <w:marLeft w:val="0"/>
                                          <w:marRight w:val="0"/>
                                          <w:marTop w:val="0"/>
                                          <w:marBottom w:val="0"/>
                                          <w:divBdr>
                                            <w:top w:val="none" w:sz="0" w:space="0" w:color="auto"/>
                                            <w:left w:val="none" w:sz="0" w:space="0" w:color="auto"/>
                                            <w:bottom w:val="none" w:sz="0" w:space="0" w:color="auto"/>
                                            <w:right w:val="none" w:sz="0" w:space="0" w:color="auto"/>
                                          </w:divBdr>
                                          <w:divsChild>
                                            <w:div w:id="11626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renci.deu.edu.tr/index.php?option=com_content&amp;view=article&amp;id=143&amp;Itemid=223&amp;lang=en" TargetMode="External"/><Relationship Id="rId5" Type="http://schemas.openxmlformats.org/officeDocument/2006/relationships/settings" Target="settings.xml"/><Relationship Id="rId10" Type="http://schemas.openxmlformats.org/officeDocument/2006/relationships/hyperlink" Target="http://ogrenci.deu.edu.tr/index.php?option=com_content&amp;view=article&amp;id=143&amp;Itemid=223&amp;lang=tr" TargetMode="External"/><Relationship Id="rId4" Type="http://schemas.microsoft.com/office/2007/relationships/stylesWithEffects" Target="stylesWithEffects.xml"/><Relationship Id="rId9" Type="http://schemas.openxmlformats.org/officeDocument/2006/relationships/hyperlink" Target="http://www.tophoste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9DBD-642A-4281-930F-F7DDB3A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5116</Words>
  <Characters>29166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Özgen</dc:creator>
  <cp:keywords/>
  <dc:description/>
  <cp:lastModifiedBy>Kübra Özgen</cp:lastModifiedBy>
  <cp:revision>62</cp:revision>
  <cp:lastPrinted>2019-07-29T08:19:00Z</cp:lastPrinted>
  <dcterms:created xsi:type="dcterms:W3CDTF">2014-09-05T06:07:00Z</dcterms:created>
  <dcterms:modified xsi:type="dcterms:W3CDTF">2019-07-29T09:14:00Z</dcterms:modified>
</cp:coreProperties>
</file>